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8236" w14:textId="764EF14D" w:rsidR="00F076ED" w:rsidRPr="00A973BD" w:rsidRDefault="00F076ED" w:rsidP="00F076ED">
      <w:pPr>
        <w:rPr>
          <w:b/>
          <w:sz w:val="20"/>
          <w:szCs w:val="20"/>
          <w:lang w:val="pt-BR"/>
        </w:rPr>
      </w:pPr>
    </w:p>
    <w:p w14:paraId="3E573A11" w14:textId="77777777" w:rsidR="00F076ED" w:rsidRPr="00A973BD" w:rsidRDefault="00F076ED" w:rsidP="008E496F">
      <w:pPr>
        <w:jc w:val="center"/>
        <w:rPr>
          <w:sz w:val="20"/>
          <w:szCs w:val="20"/>
          <w:lang w:val="pt-BR"/>
        </w:rPr>
      </w:pPr>
      <w:bookmarkStart w:id="0" w:name="File_06-Constitution_of_GGC_2018"/>
      <w:bookmarkStart w:id="1" w:name="CONSTITUTION_OF_A"/>
      <w:bookmarkEnd w:id="0"/>
      <w:bookmarkEnd w:id="1"/>
    </w:p>
    <w:p w14:paraId="146ECADB" w14:textId="5018E3AE" w:rsidR="008E496F" w:rsidRPr="00A973BD" w:rsidRDefault="008E496F" w:rsidP="008E496F">
      <w:pPr>
        <w:jc w:val="center"/>
        <w:rPr>
          <w:b/>
          <w:sz w:val="20"/>
          <w:szCs w:val="20"/>
          <w:lang w:val="pt-BR"/>
        </w:rPr>
      </w:pPr>
      <w:r w:rsidRPr="00A973BD">
        <w:rPr>
          <w:b/>
          <w:sz w:val="20"/>
          <w:szCs w:val="20"/>
          <w:lang w:val="pt-BR"/>
        </w:rPr>
        <w:t>CONSTITUIÇÃO DE UM</w:t>
      </w:r>
    </w:p>
    <w:p w14:paraId="7968DDAA" w14:textId="65E37D4C" w:rsidR="008E496F" w:rsidRPr="00A973BD" w:rsidRDefault="008E496F" w:rsidP="008E496F">
      <w:pPr>
        <w:jc w:val="center"/>
        <w:rPr>
          <w:b/>
          <w:sz w:val="20"/>
          <w:szCs w:val="20"/>
          <w:lang w:val="pt-BR"/>
        </w:rPr>
      </w:pPr>
      <w:r w:rsidRPr="00A973BD">
        <w:rPr>
          <w:b/>
          <w:sz w:val="20"/>
          <w:szCs w:val="20"/>
          <w:lang w:val="pt-BR"/>
        </w:rPr>
        <w:t>GRANDE CONSELHO GUARDIÃO</w:t>
      </w:r>
    </w:p>
    <w:p w14:paraId="459EE92C" w14:textId="470CC61B" w:rsidR="00F076ED" w:rsidRPr="00A973BD" w:rsidRDefault="008E496F" w:rsidP="008E496F">
      <w:pPr>
        <w:jc w:val="center"/>
        <w:rPr>
          <w:b/>
          <w:sz w:val="20"/>
          <w:szCs w:val="20"/>
          <w:lang w:val="pt-BR"/>
        </w:rPr>
      </w:pPr>
      <w:r w:rsidRPr="00A973BD">
        <w:rPr>
          <w:b/>
          <w:sz w:val="20"/>
          <w:szCs w:val="20"/>
          <w:lang w:val="pt-BR"/>
        </w:rPr>
        <w:t>FILHAS DE JÓ INTERNACIONAL</w:t>
      </w:r>
    </w:p>
    <w:p w14:paraId="7C641339" w14:textId="77777777" w:rsidR="00621113" w:rsidRPr="00A973BD" w:rsidRDefault="00621113" w:rsidP="00F076ED">
      <w:pPr>
        <w:rPr>
          <w:b/>
          <w:sz w:val="20"/>
          <w:szCs w:val="20"/>
          <w:lang w:val="pt-BR"/>
        </w:rPr>
      </w:pPr>
    </w:p>
    <w:p w14:paraId="75762547" w14:textId="77E04AAE" w:rsidR="00037D81" w:rsidRPr="00A973BD" w:rsidRDefault="008E496F" w:rsidP="00621113">
      <w:pPr>
        <w:jc w:val="center"/>
        <w:rPr>
          <w:b/>
          <w:sz w:val="20"/>
          <w:szCs w:val="20"/>
          <w:lang w:val="pt-BR"/>
        </w:rPr>
      </w:pPr>
      <w:bookmarkStart w:id="2" w:name="ARTICLE_I"/>
      <w:bookmarkStart w:id="3" w:name="NAME"/>
      <w:bookmarkEnd w:id="2"/>
      <w:bookmarkEnd w:id="3"/>
      <w:r w:rsidRPr="00A973BD">
        <w:rPr>
          <w:b/>
          <w:sz w:val="20"/>
          <w:szCs w:val="20"/>
          <w:lang w:val="pt-BR"/>
        </w:rPr>
        <w:t>ARTIGO</w:t>
      </w:r>
      <w:r w:rsidR="00F076ED" w:rsidRPr="00A973BD">
        <w:rPr>
          <w:b/>
          <w:sz w:val="20"/>
          <w:szCs w:val="20"/>
          <w:lang w:val="pt-BR"/>
        </w:rPr>
        <w:t xml:space="preserve"> I </w:t>
      </w:r>
    </w:p>
    <w:p w14:paraId="26427489" w14:textId="6544A3D7" w:rsidR="00F076ED" w:rsidRPr="00A973BD" w:rsidRDefault="00F076ED" w:rsidP="00621113">
      <w:pPr>
        <w:jc w:val="center"/>
        <w:rPr>
          <w:b/>
          <w:sz w:val="20"/>
          <w:szCs w:val="20"/>
          <w:lang w:val="pt-BR"/>
        </w:rPr>
      </w:pPr>
      <w:r w:rsidRPr="00A973BD">
        <w:rPr>
          <w:b/>
          <w:sz w:val="20"/>
          <w:szCs w:val="20"/>
          <w:lang w:val="pt-BR"/>
        </w:rPr>
        <w:t>N</w:t>
      </w:r>
      <w:r w:rsidR="008E496F" w:rsidRPr="00A973BD">
        <w:rPr>
          <w:b/>
          <w:sz w:val="20"/>
          <w:szCs w:val="20"/>
          <w:lang w:val="pt-BR"/>
        </w:rPr>
        <w:t>OME</w:t>
      </w:r>
    </w:p>
    <w:p w14:paraId="5E7D64F0" w14:textId="77777777" w:rsidR="00F076ED" w:rsidRPr="00A973BD" w:rsidRDefault="00F076ED" w:rsidP="00F076ED">
      <w:pPr>
        <w:rPr>
          <w:b/>
          <w:sz w:val="20"/>
          <w:szCs w:val="20"/>
          <w:lang w:val="pt-BR"/>
        </w:rPr>
      </w:pPr>
    </w:p>
    <w:p w14:paraId="0B963BBC" w14:textId="5992ECA5" w:rsidR="00F076ED" w:rsidRPr="00A973BD" w:rsidRDefault="008E496F" w:rsidP="00F076ED">
      <w:pPr>
        <w:rPr>
          <w:sz w:val="20"/>
          <w:szCs w:val="20"/>
          <w:lang w:val="pt-BR"/>
        </w:rPr>
      </w:pPr>
      <w:r w:rsidRPr="00A973BD">
        <w:rPr>
          <w:b/>
          <w:sz w:val="20"/>
          <w:szCs w:val="20"/>
          <w:lang w:val="pt-BR"/>
        </w:rPr>
        <w:t>Seção</w:t>
      </w:r>
      <w:r w:rsidR="00F076ED" w:rsidRPr="00A973BD">
        <w:rPr>
          <w:b/>
          <w:sz w:val="20"/>
          <w:szCs w:val="20"/>
          <w:lang w:val="pt-BR"/>
        </w:rPr>
        <w:t xml:space="preserve"> 1</w:t>
      </w:r>
      <w:r w:rsidR="00F076ED" w:rsidRPr="00A973BD">
        <w:rPr>
          <w:sz w:val="20"/>
          <w:szCs w:val="20"/>
          <w:lang w:val="pt-BR"/>
        </w:rPr>
        <w:t>.</w:t>
      </w:r>
    </w:p>
    <w:p w14:paraId="46E48E28" w14:textId="7B2B9D13" w:rsidR="00037D81" w:rsidRPr="00A973BD" w:rsidRDefault="00F076ED" w:rsidP="00F804E5">
      <w:pPr>
        <w:ind w:left="720" w:hanging="720"/>
        <w:jc w:val="both"/>
        <w:rPr>
          <w:sz w:val="20"/>
          <w:szCs w:val="20"/>
          <w:lang w:val="pt-BR"/>
        </w:rPr>
      </w:pPr>
      <w:r w:rsidRPr="00A973BD">
        <w:rPr>
          <w:sz w:val="20"/>
          <w:szCs w:val="20"/>
          <w:lang w:val="pt-BR"/>
        </w:rPr>
        <w:t>(a)</w:t>
      </w:r>
      <w:r w:rsidRPr="00A973BD">
        <w:rPr>
          <w:sz w:val="20"/>
          <w:szCs w:val="20"/>
          <w:lang w:val="pt-BR"/>
        </w:rPr>
        <w:tab/>
      </w:r>
      <w:r w:rsidR="008E496F" w:rsidRPr="00A973BD">
        <w:rPr>
          <w:sz w:val="20"/>
          <w:szCs w:val="20"/>
          <w:lang w:val="pt-BR"/>
        </w:rPr>
        <w:t xml:space="preserve">O </w:t>
      </w:r>
      <w:r w:rsidR="008E496F" w:rsidRPr="00A973BD">
        <w:rPr>
          <w:sz w:val="20"/>
          <w:szCs w:val="20"/>
          <w:lang w:val="pt-BR"/>
        </w:rPr>
        <w:tab/>
        <w:t xml:space="preserve">nome </w:t>
      </w:r>
      <w:r w:rsidR="008E496F" w:rsidRPr="00A973BD">
        <w:rPr>
          <w:sz w:val="20"/>
          <w:szCs w:val="20"/>
          <w:lang w:val="pt-BR"/>
        </w:rPr>
        <w:tab/>
        <w:t xml:space="preserve">desta </w:t>
      </w:r>
      <w:r w:rsidR="008E496F" w:rsidRPr="00A973BD">
        <w:rPr>
          <w:sz w:val="20"/>
          <w:szCs w:val="20"/>
          <w:lang w:val="pt-BR"/>
        </w:rPr>
        <w:tab/>
        <w:t xml:space="preserve">organização </w:t>
      </w:r>
      <w:r w:rsidR="008E496F" w:rsidRPr="00A973BD">
        <w:rPr>
          <w:sz w:val="20"/>
          <w:szCs w:val="20"/>
          <w:lang w:val="pt-BR"/>
        </w:rPr>
        <w:tab/>
        <w:t xml:space="preserve">é </w:t>
      </w:r>
      <w:r w:rsidR="008E496F" w:rsidRPr="00A973BD">
        <w:rPr>
          <w:sz w:val="20"/>
          <w:szCs w:val="20"/>
          <w:lang w:val="pt-BR"/>
        </w:rPr>
        <w:tab/>
        <w:t>Gra</w:t>
      </w:r>
      <w:r w:rsidR="00535C32">
        <w:rPr>
          <w:sz w:val="20"/>
          <w:szCs w:val="20"/>
          <w:lang w:val="pt-BR"/>
        </w:rPr>
        <w:t xml:space="preserve">nde </w:t>
      </w:r>
      <w:r w:rsidR="00535C32">
        <w:rPr>
          <w:sz w:val="20"/>
          <w:szCs w:val="20"/>
          <w:lang w:val="pt-BR"/>
        </w:rPr>
        <w:tab/>
        <w:t xml:space="preserve">Conselho </w:t>
      </w:r>
      <w:r w:rsidR="00535C32">
        <w:rPr>
          <w:sz w:val="20"/>
          <w:szCs w:val="20"/>
          <w:lang w:val="pt-BR"/>
        </w:rPr>
        <w:tab/>
        <w:t xml:space="preserve">Guardião </w:t>
      </w:r>
      <w:r w:rsidR="00535C32">
        <w:rPr>
          <w:sz w:val="20"/>
          <w:szCs w:val="20"/>
          <w:lang w:val="pt-BR"/>
        </w:rPr>
        <w:tab/>
        <w:t xml:space="preserve">(GCG) </w:t>
      </w:r>
      <w:r w:rsidR="008E496F" w:rsidRPr="00A973BD">
        <w:rPr>
          <w:sz w:val="20"/>
          <w:szCs w:val="20"/>
          <w:lang w:val="pt-BR"/>
        </w:rPr>
        <w:t>d</w:t>
      </w:r>
      <w:r w:rsidR="00D15120" w:rsidRPr="00A973BD">
        <w:rPr>
          <w:sz w:val="20"/>
          <w:szCs w:val="20"/>
          <w:lang w:val="pt-BR"/>
        </w:rPr>
        <w:t>o</w:t>
      </w:r>
      <w:r w:rsidR="00535C32">
        <w:rPr>
          <w:sz w:val="20"/>
          <w:szCs w:val="20"/>
          <w:lang w:val="pt-BR"/>
        </w:rPr>
        <w:t xml:space="preserve"> </w:t>
      </w:r>
      <w:r w:rsidR="008E496F" w:rsidRPr="00A973BD">
        <w:rPr>
          <w:sz w:val="20"/>
          <w:szCs w:val="20"/>
          <w:lang w:val="pt-BR"/>
        </w:rPr>
        <w:t xml:space="preserve"> </w:t>
      </w:r>
      <w:r w:rsidR="00037D81" w:rsidRPr="00A973BD">
        <w:rPr>
          <w:sz w:val="20"/>
          <w:szCs w:val="20"/>
          <w:lang w:val="pt-BR"/>
        </w:rPr>
        <w:t>______________________________________________</w:t>
      </w:r>
      <w:r w:rsidR="008E496F" w:rsidRPr="00A973BD">
        <w:rPr>
          <w:sz w:val="20"/>
          <w:szCs w:val="20"/>
          <w:lang w:val="pt-BR"/>
        </w:rPr>
        <w:t xml:space="preserve"> </w:t>
      </w:r>
      <w:bookmarkStart w:id="4" w:name="_Hlk36499151"/>
      <w:r w:rsidR="008E496F" w:rsidRPr="00A973BD">
        <w:rPr>
          <w:sz w:val="20"/>
          <w:szCs w:val="20"/>
          <w:lang w:val="pt-BR"/>
        </w:rPr>
        <w:t>das Filhas de Jó Internacional.</w:t>
      </w:r>
      <w:bookmarkEnd w:id="4"/>
    </w:p>
    <w:p w14:paraId="109E1F3E" w14:textId="41732783" w:rsidR="00F076ED" w:rsidRPr="00A973BD" w:rsidRDefault="00F076ED" w:rsidP="00037D81">
      <w:pPr>
        <w:ind w:left="720" w:firstLine="720"/>
        <w:rPr>
          <w:sz w:val="20"/>
          <w:szCs w:val="20"/>
          <w:lang w:val="pt-BR"/>
        </w:rPr>
      </w:pPr>
      <w:r w:rsidRPr="00A973BD">
        <w:rPr>
          <w:sz w:val="20"/>
          <w:szCs w:val="20"/>
          <w:lang w:val="pt-BR"/>
        </w:rPr>
        <w:t>(</w:t>
      </w:r>
      <w:r w:rsidR="0081182B" w:rsidRPr="00A973BD">
        <w:rPr>
          <w:sz w:val="20"/>
          <w:szCs w:val="20"/>
          <w:lang w:val="pt-BR"/>
        </w:rPr>
        <w:t>Estado</w:t>
      </w:r>
      <w:r w:rsidRPr="00A973BD">
        <w:rPr>
          <w:sz w:val="20"/>
          <w:szCs w:val="20"/>
          <w:lang w:val="pt-BR"/>
        </w:rPr>
        <w:t xml:space="preserve">, </w:t>
      </w:r>
      <w:r w:rsidR="0081182B" w:rsidRPr="00A973BD">
        <w:rPr>
          <w:sz w:val="20"/>
          <w:szCs w:val="20"/>
          <w:lang w:val="pt-BR"/>
        </w:rPr>
        <w:t>Província</w:t>
      </w:r>
      <w:r w:rsidRPr="00A973BD">
        <w:rPr>
          <w:sz w:val="20"/>
          <w:szCs w:val="20"/>
          <w:lang w:val="pt-BR"/>
        </w:rPr>
        <w:t xml:space="preserve">, </w:t>
      </w:r>
      <w:r w:rsidR="0081182B" w:rsidRPr="00A973BD">
        <w:rPr>
          <w:sz w:val="20"/>
          <w:szCs w:val="20"/>
          <w:lang w:val="pt-BR"/>
        </w:rPr>
        <w:t>Território</w:t>
      </w:r>
      <w:r w:rsidRPr="00A973BD">
        <w:rPr>
          <w:sz w:val="20"/>
          <w:szCs w:val="20"/>
          <w:lang w:val="pt-BR"/>
        </w:rPr>
        <w:t>, o</w:t>
      </w:r>
      <w:r w:rsidR="0081182B" w:rsidRPr="00A973BD">
        <w:rPr>
          <w:sz w:val="20"/>
          <w:szCs w:val="20"/>
          <w:lang w:val="pt-BR"/>
        </w:rPr>
        <w:t>u</w:t>
      </w:r>
      <w:r w:rsidRPr="00A973BD">
        <w:rPr>
          <w:sz w:val="20"/>
          <w:szCs w:val="20"/>
          <w:lang w:val="pt-BR"/>
        </w:rPr>
        <w:t xml:space="preserve"> </w:t>
      </w:r>
      <w:r w:rsidR="0081182B" w:rsidRPr="00A973BD">
        <w:rPr>
          <w:sz w:val="20"/>
          <w:szCs w:val="20"/>
          <w:lang w:val="pt-BR"/>
        </w:rPr>
        <w:t>País</w:t>
      </w:r>
      <w:r w:rsidRPr="00A973BD">
        <w:rPr>
          <w:sz w:val="20"/>
          <w:szCs w:val="20"/>
          <w:lang w:val="pt-BR"/>
        </w:rPr>
        <w:t>)</w:t>
      </w:r>
    </w:p>
    <w:p w14:paraId="1D215A2D" w14:textId="77777777" w:rsidR="00F076ED" w:rsidRPr="00A973BD" w:rsidRDefault="00F076ED" w:rsidP="00F076ED">
      <w:pPr>
        <w:rPr>
          <w:sz w:val="20"/>
          <w:szCs w:val="20"/>
          <w:lang w:val="pt-BR"/>
        </w:rPr>
      </w:pPr>
    </w:p>
    <w:p w14:paraId="238D4338" w14:textId="77777777" w:rsidR="00F076ED" w:rsidRPr="00A973BD" w:rsidRDefault="00F076ED" w:rsidP="00F076ED">
      <w:pPr>
        <w:rPr>
          <w:sz w:val="20"/>
          <w:szCs w:val="20"/>
          <w:lang w:val="pt-BR"/>
        </w:rPr>
      </w:pPr>
    </w:p>
    <w:p w14:paraId="175B0C85" w14:textId="3260C3DF" w:rsidR="00037D81" w:rsidRPr="00A973BD" w:rsidRDefault="008E496F" w:rsidP="00037D81">
      <w:pPr>
        <w:jc w:val="center"/>
        <w:rPr>
          <w:b/>
          <w:bCs/>
          <w:sz w:val="20"/>
          <w:szCs w:val="20"/>
          <w:lang w:val="pt-BR"/>
        </w:rPr>
      </w:pPr>
      <w:bookmarkStart w:id="5" w:name="ARTICLE_II"/>
      <w:bookmarkEnd w:id="5"/>
      <w:r w:rsidRPr="00A973BD">
        <w:rPr>
          <w:b/>
          <w:bCs/>
          <w:sz w:val="20"/>
          <w:szCs w:val="20"/>
          <w:lang w:val="pt-BR"/>
        </w:rPr>
        <w:t>ARTIGO</w:t>
      </w:r>
      <w:r w:rsidR="00F076ED" w:rsidRPr="00A973BD">
        <w:rPr>
          <w:b/>
          <w:bCs/>
          <w:sz w:val="20"/>
          <w:szCs w:val="20"/>
          <w:lang w:val="pt-BR"/>
        </w:rPr>
        <w:t xml:space="preserve"> II </w:t>
      </w:r>
    </w:p>
    <w:p w14:paraId="49C4C4BB" w14:textId="5053E249" w:rsidR="00F076ED" w:rsidRPr="00A973BD" w:rsidRDefault="008E496F" w:rsidP="008E496F">
      <w:pPr>
        <w:jc w:val="center"/>
        <w:rPr>
          <w:b/>
          <w:bCs/>
          <w:sz w:val="20"/>
          <w:szCs w:val="20"/>
          <w:lang w:val="pt-BR"/>
        </w:rPr>
      </w:pPr>
      <w:bookmarkStart w:id="6" w:name="_Hlk36499173"/>
      <w:r w:rsidRPr="00A973BD">
        <w:rPr>
          <w:b/>
          <w:bCs/>
          <w:sz w:val="20"/>
          <w:szCs w:val="20"/>
          <w:lang w:val="pt-BR"/>
        </w:rPr>
        <w:t>OBJETIVO</w:t>
      </w:r>
    </w:p>
    <w:bookmarkEnd w:id="6"/>
    <w:p w14:paraId="3D1CE076" w14:textId="77777777" w:rsidR="008E496F" w:rsidRPr="00A973BD" w:rsidRDefault="008E496F" w:rsidP="008E496F">
      <w:pPr>
        <w:jc w:val="center"/>
        <w:rPr>
          <w:sz w:val="20"/>
          <w:szCs w:val="20"/>
          <w:lang w:val="pt-BR"/>
        </w:rPr>
      </w:pPr>
    </w:p>
    <w:p w14:paraId="1CBC0BAF" w14:textId="6F25DBB3"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w:t>
      </w:r>
    </w:p>
    <w:p w14:paraId="7518F291" w14:textId="58BEA211" w:rsidR="00F076ED" w:rsidRPr="00A973BD" w:rsidRDefault="008E496F" w:rsidP="00F804E5">
      <w:pPr>
        <w:pStyle w:val="ListParagraph"/>
        <w:numPr>
          <w:ilvl w:val="0"/>
          <w:numId w:val="9"/>
        </w:numPr>
        <w:ind w:hanging="720"/>
        <w:jc w:val="both"/>
        <w:rPr>
          <w:sz w:val="20"/>
          <w:szCs w:val="20"/>
          <w:lang w:val="pt-BR"/>
        </w:rPr>
      </w:pPr>
      <w:r w:rsidRPr="00A973BD">
        <w:rPr>
          <w:sz w:val="20"/>
          <w:szCs w:val="20"/>
          <w:lang w:val="pt-BR"/>
        </w:rPr>
        <w:t>O objetivo do Grande Conselho Guardião é ser supremo em sua jurisdição em todos os assuntos pertinentes aos Bethéis, Conselhos Guardiões de Bethéis e seus próprios assuntos, sujeitos às provisões das leis do Supremo Conselho Guardião</w:t>
      </w:r>
      <w:r w:rsidR="00F076ED" w:rsidRPr="00A973BD">
        <w:rPr>
          <w:sz w:val="20"/>
          <w:szCs w:val="20"/>
          <w:lang w:val="pt-BR"/>
        </w:rPr>
        <w:t>.</w:t>
      </w:r>
    </w:p>
    <w:p w14:paraId="591E9524" w14:textId="77777777" w:rsidR="00F076ED" w:rsidRPr="00A973BD" w:rsidRDefault="00F076ED" w:rsidP="00F076ED">
      <w:pPr>
        <w:rPr>
          <w:sz w:val="20"/>
          <w:szCs w:val="20"/>
          <w:lang w:val="pt-BR"/>
        </w:rPr>
      </w:pPr>
    </w:p>
    <w:p w14:paraId="6594272B" w14:textId="5329D5B2" w:rsidR="00F804E5" w:rsidRPr="00A973BD" w:rsidRDefault="008E496F" w:rsidP="00F804E5">
      <w:pPr>
        <w:jc w:val="center"/>
        <w:rPr>
          <w:b/>
          <w:bCs/>
          <w:sz w:val="20"/>
          <w:szCs w:val="20"/>
          <w:lang w:val="pt-BR"/>
        </w:rPr>
      </w:pPr>
      <w:bookmarkStart w:id="7" w:name="ARTICLE_III"/>
      <w:bookmarkEnd w:id="7"/>
      <w:r w:rsidRPr="00A973BD">
        <w:rPr>
          <w:b/>
          <w:bCs/>
          <w:sz w:val="20"/>
          <w:szCs w:val="20"/>
          <w:lang w:val="pt-BR"/>
        </w:rPr>
        <w:t>ARTIGO</w:t>
      </w:r>
      <w:r w:rsidR="00F076ED" w:rsidRPr="00A973BD">
        <w:rPr>
          <w:b/>
          <w:bCs/>
          <w:sz w:val="20"/>
          <w:szCs w:val="20"/>
          <w:lang w:val="pt-BR"/>
        </w:rPr>
        <w:t xml:space="preserve"> III </w:t>
      </w:r>
    </w:p>
    <w:p w14:paraId="2FB5DB4E" w14:textId="56283489" w:rsidR="00F076ED" w:rsidRPr="00A973BD" w:rsidRDefault="008E496F" w:rsidP="008E496F">
      <w:pPr>
        <w:jc w:val="center"/>
        <w:rPr>
          <w:b/>
          <w:bCs/>
          <w:sz w:val="20"/>
          <w:szCs w:val="20"/>
          <w:lang w:val="pt-BR"/>
        </w:rPr>
      </w:pPr>
      <w:r w:rsidRPr="00A973BD">
        <w:rPr>
          <w:b/>
          <w:bCs/>
          <w:sz w:val="20"/>
          <w:szCs w:val="20"/>
          <w:lang w:val="pt-BR"/>
        </w:rPr>
        <w:t>AUTORIDADE</w:t>
      </w:r>
    </w:p>
    <w:p w14:paraId="5F7442AF" w14:textId="77777777" w:rsidR="008E496F" w:rsidRPr="00A973BD" w:rsidRDefault="008E496F" w:rsidP="008E496F">
      <w:pPr>
        <w:jc w:val="center"/>
        <w:rPr>
          <w:sz w:val="20"/>
          <w:szCs w:val="20"/>
          <w:lang w:val="pt-BR"/>
        </w:rPr>
      </w:pPr>
    </w:p>
    <w:p w14:paraId="6EAB161A" w14:textId="7EA33F0A"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w:t>
      </w:r>
    </w:p>
    <w:p w14:paraId="2D683CEA" w14:textId="77777777" w:rsidR="008E496F" w:rsidRPr="00A973BD" w:rsidRDefault="008E496F" w:rsidP="008E496F">
      <w:pPr>
        <w:pStyle w:val="ListParagraph"/>
        <w:numPr>
          <w:ilvl w:val="0"/>
          <w:numId w:val="10"/>
        </w:numPr>
        <w:ind w:hanging="720"/>
        <w:rPr>
          <w:sz w:val="20"/>
          <w:szCs w:val="20"/>
          <w:lang w:val="pt-BR"/>
        </w:rPr>
      </w:pPr>
      <w:r w:rsidRPr="00A973BD">
        <w:rPr>
          <w:sz w:val="20"/>
          <w:szCs w:val="20"/>
          <w:lang w:val="pt-BR"/>
        </w:rPr>
        <w:t xml:space="preserve">Este Grande Conselho Guardião opera sob a autoridade de uma Carta Constitutiva outorgada pelo Supremo Conselho Guardião e datada de _____________. A Jurisdição deste Grande Conselho Guardião deve estar limitada ao Estado/Província/Território/País de _______________________________ .      </w:t>
      </w:r>
    </w:p>
    <w:p w14:paraId="75360FC2" w14:textId="193B1A35" w:rsidR="00F804E5" w:rsidRPr="00A973BD" w:rsidRDefault="008E496F" w:rsidP="00F804E5">
      <w:pPr>
        <w:pStyle w:val="ListParagraph"/>
        <w:numPr>
          <w:ilvl w:val="0"/>
          <w:numId w:val="10"/>
        </w:numPr>
        <w:ind w:hanging="720"/>
        <w:jc w:val="both"/>
        <w:rPr>
          <w:sz w:val="20"/>
          <w:szCs w:val="20"/>
          <w:lang w:val="pt-BR"/>
        </w:rPr>
      </w:pPr>
      <w:r w:rsidRPr="00A973BD">
        <w:rPr>
          <w:sz w:val="20"/>
          <w:szCs w:val="20"/>
          <w:lang w:val="pt-BR"/>
        </w:rPr>
        <w:t>Manuais de Regras e Regulamentos de GCGs devem incluir os Art. I, II e III, Seç. 1 (a) em seu conteúdo. O formato para o Manual e emendas subsequentes ao mesmo devem seguir a mesma sequência desta Constituição, Estatuto e Procedimentos Operacionais Padrão de um GCG. (Vide E-GCG Art</w:t>
      </w:r>
      <w:r w:rsidR="00506040" w:rsidRPr="00A973BD">
        <w:rPr>
          <w:sz w:val="20"/>
          <w:szCs w:val="20"/>
          <w:lang w:val="pt-BR"/>
        </w:rPr>
        <w:t>.</w:t>
      </w:r>
      <w:r w:rsidRPr="00A973BD">
        <w:rPr>
          <w:sz w:val="20"/>
          <w:szCs w:val="20"/>
          <w:lang w:val="pt-BR"/>
        </w:rPr>
        <w:t xml:space="preserve"> XIII para prerrogativas estendidas aos GCGs</w:t>
      </w:r>
      <w:r w:rsidR="00F804E5" w:rsidRPr="00A973BD">
        <w:rPr>
          <w:sz w:val="20"/>
          <w:szCs w:val="20"/>
          <w:lang w:val="pt-BR"/>
        </w:rPr>
        <w:t>)</w:t>
      </w:r>
    </w:p>
    <w:p w14:paraId="23C8E333" w14:textId="381359E7" w:rsidR="00F076ED" w:rsidRPr="00A973BD" w:rsidRDefault="008E496F" w:rsidP="00F804E5">
      <w:pPr>
        <w:pStyle w:val="ListParagraph"/>
        <w:numPr>
          <w:ilvl w:val="0"/>
          <w:numId w:val="10"/>
        </w:numPr>
        <w:ind w:hanging="720"/>
        <w:jc w:val="both"/>
        <w:rPr>
          <w:sz w:val="20"/>
          <w:szCs w:val="20"/>
          <w:lang w:val="pt-BR"/>
        </w:rPr>
      </w:pPr>
      <w:r w:rsidRPr="00A973BD">
        <w:rPr>
          <w:sz w:val="20"/>
          <w:szCs w:val="20"/>
          <w:lang w:val="pt-BR"/>
        </w:rPr>
        <w:t>Todas as emendas às Regras e Regulamentos e Livro de Cerimônias para um GCG requerem aprovação da Suprema Jurisprudência</w:t>
      </w:r>
      <w:r w:rsidR="00F076ED" w:rsidRPr="00A973BD">
        <w:rPr>
          <w:sz w:val="20"/>
          <w:szCs w:val="20"/>
          <w:lang w:val="pt-BR"/>
        </w:rPr>
        <w:t>.</w:t>
      </w:r>
    </w:p>
    <w:p w14:paraId="3FAC2C50" w14:textId="77777777" w:rsidR="00F076ED" w:rsidRPr="00A973BD" w:rsidRDefault="00F076ED" w:rsidP="00F076ED">
      <w:pPr>
        <w:rPr>
          <w:sz w:val="20"/>
          <w:szCs w:val="20"/>
          <w:lang w:val="pt-BR"/>
        </w:rPr>
      </w:pPr>
    </w:p>
    <w:p w14:paraId="310CDB25" w14:textId="70594772" w:rsidR="00446301" w:rsidRPr="00A973BD" w:rsidRDefault="008E496F" w:rsidP="00446301">
      <w:pPr>
        <w:jc w:val="center"/>
        <w:rPr>
          <w:b/>
          <w:bCs/>
          <w:sz w:val="20"/>
          <w:szCs w:val="20"/>
          <w:lang w:val="pt-BR"/>
        </w:rPr>
      </w:pPr>
      <w:bookmarkStart w:id="8" w:name="ARTICLE_IV"/>
      <w:bookmarkEnd w:id="8"/>
      <w:r w:rsidRPr="00A973BD">
        <w:rPr>
          <w:b/>
          <w:bCs/>
          <w:sz w:val="20"/>
          <w:szCs w:val="20"/>
          <w:lang w:val="pt-BR"/>
        </w:rPr>
        <w:t>ARTIGO</w:t>
      </w:r>
      <w:r w:rsidR="00F076ED" w:rsidRPr="00A973BD">
        <w:rPr>
          <w:b/>
          <w:bCs/>
          <w:sz w:val="20"/>
          <w:szCs w:val="20"/>
          <w:lang w:val="pt-BR"/>
        </w:rPr>
        <w:t xml:space="preserve"> IV </w:t>
      </w:r>
    </w:p>
    <w:p w14:paraId="4B2CDAB2" w14:textId="5F1F26B8" w:rsidR="00F076ED" w:rsidRPr="00A973BD" w:rsidRDefault="008E496F" w:rsidP="00446301">
      <w:pPr>
        <w:jc w:val="center"/>
        <w:rPr>
          <w:b/>
          <w:bCs/>
          <w:sz w:val="20"/>
          <w:szCs w:val="20"/>
          <w:lang w:val="pt-BR"/>
        </w:rPr>
      </w:pPr>
      <w:r w:rsidRPr="00A973BD">
        <w:rPr>
          <w:b/>
          <w:bCs/>
          <w:sz w:val="20"/>
          <w:szCs w:val="20"/>
          <w:lang w:val="pt-BR"/>
        </w:rPr>
        <w:t>ASSOCIAÇÃO</w:t>
      </w:r>
    </w:p>
    <w:p w14:paraId="12CEAC25" w14:textId="77777777" w:rsidR="00F076ED" w:rsidRPr="00A973BD" w:rsidRDefault="00F076ED" w:rsidP="00F076ED">
      <w:pPr>
        <w:rPr>
          <w:sz w:val="20"/>
          <w:szCs w:val="20"/>
          <w:lang w:val="pt-BR"/>
        </w:rPr>
      </w:pPr>
    </w:p>
    <w:p w14:paraId="1DAEB3E0" w14:textId="0970AF49"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w:t>
      </w:r>
    </w:p>
    <w:p w14:paraId="72DFA351" w14:textId="7283AF5C" w:rsidR="00446301" w:rsidRPr="00A973BD" w:rsidRDefault="005A7B57" w:rsidP="00446301">
      <w:pPr>
        <w:pStyle w:val="ListParagraph"/>
        <w:numPr>
          <w:ilvl w:val="0"/>
          <w:numId w:val="11"/>
        </w:numPr>
        <w:ind w:hanging="720"/>
        <w:jc w:val="both"/>
        <w:rPr>
          <w:sz w:val="20"/>
          <w:szCs w:val="20"/>
          <w:lang w:val="pt-BR"/>
        </w:rPr>
      </w:pPr>
      <w:r w:rsidRPr="00A973BD">
        <w:rPr>
          <w:sz w:val="20"/>
          <w:szCs w:val="20"/>
          <w:lang w:val="pt-BR"/>
        </w:rPr>
        <w:t>Um GCG deve consistir dos oficiais do GCG, Past Guardiãs de Bethel e Past Guardiões Associados de Bethel de Bethéis na Jurisdição, os cinco (5) Membros Executivos de CGB com Carta Constitutiva e sob dispensa, e todos os membros do SCG residentes na jurisdição deste GCG que tenham sido eleitos para associação em tal GCG</w:t>
      </w:r>
      <w:r w:rsidR="00F076ED" w:rsidRPr="00A973BD">
        <w:rPr>
          <w:sz w:val="20"/>
          <w:szCs w:val="20"/>
          <w:lang w:val="pt-BR"/>
        </w:rPr>
        <w:t>.</w:t>
      </w:r>
    </w:p>
    <w:p w14:paraId="28F35920" w14:textId="0BC66B78" w:rsidR="005A7B57" w:rsidRPr="00A973BD" w:rsidRDefault="005A7B57" w:rsidP="005A7B57">
      <w:pPr>
        <w:pStyle w:val="ListParagraph"/>
        <w:numPr>
          <w:ilvl w:val="0"/>
          <w:numId w:val="11"/>
        </w:numPr>
        <w:ind w:hanging="720"/>
        <w:rPr>
          <w:sz w:val="20"/>
          <w:szCs w:val="20"/>
          <w:lang w:val="pt-BR"/>
        </w:rPr>
      </w:pPr>
      <w:r w:rsidRPr="00A973BD">
        <w:rPr>
          <w:sz w:val="20"/>
          <w:szCs w:val="20"/>
          <w:lang w:val="pt-BR"/>
        </w:rPr>
        <w:t>Vide E-SCG Art</w:t>
      </w:r>
      <w:r w:rsidR="00506040" w:rsidRPr="00A973BD">
        <w:rPr>
          <w:sz w:val="20"/>
          <w:szCs w:val="20"/>
          <w:lang w:val="pt-BR"/>
        </w:rPr>
        <w:t>.</w:t>
      </w:r>
      <w:r w:rsidRPr="00A973BD">
        <w:rPr>
          <w:sz w:val="20"/>
          <w:szCs w:val="20"/>
          <w:lang w:val="pt-BR"/>
        </w:rPr>
        <w:t xml:space="preserve"> XIX Seç. 1 sobre a perda de associação no GCG. </w:t>
      </w:r>
    </w:p>
    <w:p w14:paraId="4A4A0721" w14:textId="77777777" w:rsidR="00F076ED" w:rsidRPr="00A973BD" w:rsidRDefault="00F076ED" w:rsidP="00F076ED">
      <w:pPr>
        <w:rPr>
          <w:sz w:val="20"/>
          <w:szCs w:val="20"/>
          <w:lang w:val="pt-BR"/>
        </w:rPr>
      </w:pPr>
    </w:p>
    <w:p w14:paraId="387B83F2" w14:textId="0274F904" w:rsidR="00136CAE" w:rsidRPr="00A973BD" w:rsidRDefault="008E496F" w:rsidP="00136CAE">
      <w:pPr>
        <w:jc w:val="center"/>
        <w:rPr>
          <w:b/>
          <w:bCs/>
          <w:sz w:val="20"/>
          <w:szCs w:val="20"/>
          <w:lang w:val="pt-BR"/>
        </w:rPr>
      </w:pPr>
      <w:bookmarkStart w:id="9" w:name="ARTICLE_V"/>
      <w:bookmarkEnd w:id="9"/>
      <w:r w:rsidRPr="00A973BD">
        <w:rPr>
          <w:b/>
          <w:bCs/>
          <w:sz w:val="20"/>
          <w:szCs w:val="20"/>
          <w:lang w:val="pt-BR"/>
        </w:rPr>
        <w:t>ARTIGO</w:t>
      </w:r>
      <w:r w:rsidR="00F076ED" w:rsidRPr="00A973BD">
        <w:rPr>
          <w:b/>
          <w:bCs/>
          <w:sz w:val="20"/>
          <w:szCs w:val="20"/>
          <w:lang w:val="pt-BR"/>
        </w:rPr>
        <w:t xml:space="preserve"> V</w:t>
      </w:r>
      <w:bookmarkStart w:id="10" w:name="OFFICERS"/>
      <w:bookmarkEnd w:id="10"/>
      <w:r w:rsidR="00F076ED" w:rsidRPr="00A973BD">
        <w:rPr>
          <w:b/>
          <w:bCs/>
          <w:sz w:val="20"/>
          <w:szCs w:val="20"/>
          <w:lang w:val="pt-BR"/>
        </w:rPr>
        <w:t xml:space="preserve"> </w:t>
      </w:r>
    </w:p>
    <w:p w14:paraId="383AAAAD" w14:textId="10E6A9E0" w:rsidR="00F076ED" w:rsidRPr="00A973BD" w:rsidRDefault="005A7B57" w:rsidP="005A7B57">
      <w:pPr>
        <w:jc w:val="center"/>
        <w:rPr>
          <w:b/>
          <w:bCs/>
          <w:sz w:val="20"/>
          <w:szCs w:val="20"/>
          <w:lang w:val="pt-BR"/>
        </w:rPr>
      </w:pPr>
      <w:r w:rsidRPr="00A973BD">
        <w:rPr>
          <w:b/>
          <w:bCs/>
          <w:sz w:val="20"/>
          <w:szCs w:val="20"/>
          <w:lang w:val="pt-BR"/>
        </w:rPr>
        <w:t>OFICIAIS</w:t>
      </w:r>
    </w:p>
    <w:p w14:paraId="7C0FAF78" w14:textId="77777777" w:rsidR="005A7B57" w:rsidRPr="00A973BD" w:rsidRDefault="005A7B57" w:rsidP="005A7B57">
      <w:pPr>
        <w:jc w:val="center"/>
        <w:rPr>
          <w:sz w:val="20"/>
          <w:szCs w:val="20"/>
          <w:lang w:val="pt-BR"/>
        </w:rPr>
      </w:pPr>
    </w:p>
    <w:p w14:paraId="3DB288E9" w14:textId="6FB93C51" w:rsidR="00F076ED" w:rsidRPr="00A973BD" w:rsidRDefault="008E496F" w:rsidP="00F076ED">
      <w:pPr>
        <w:rPr>
          <w:b/>
          <w:bCs/>
          <w:sz w:val="20"/>
          <w:szCs w:val="20"/>
          <w:lang w:val="pt-BR"/>
        </w:rPr>
      </w:pPr>
      <w:bookmarkStart w:id="11" w:name="Section_1.__Elective_Officers"/>
      <w:bookmarkEnd w:id="11"/>
      <w:r w:rsidRPr="00A973BD">
        <w:rPr>
          <w:b/>
          <w:bCs/>
          <w:sz w:val="20"/>
          <w:szCs w:val="20"/>
          <w:lang w:val="pt-BR"/>
        </w:rPr>
        <w:t>Seção</w:t>
      </w:r>
      <w:r w:rsidR="00F076ED" w:rsidRPr="00A973BD">
        <w:rPr>
          <w:b/>
          <w:bCs/>
          <w:sz w:val="20"/>
          <w:szCs w:val="20"/>
          <w:lang w:val="pt-BR"/>
        </w:rPr>
        <w:t xml:space="preserve"> 1. </w:t>
      </w:r>
      <w:r w:rsidR="005A7B57" w:rsidRPr="00A973BD">
        <w:rPr>
          <w:b/>
          <w:bCs/>
          <w:sz w:val="20"/>
          <w:szCs w:val="20"/>
          <w:lang w:val="pt-BR"/>
        </w:rPr>
        <w:t>Oficiais Eletivos</w:t>
      </w:r>
    </w:p>
    <w:p w14:paraId="62846058" w14:textId="346FA4F3" w:rsidR="00F076ED" w:rsidRPr="00A973BD" w:rsidRDefault="00F076ED" w:rsidP="005A7B57">
      <w:pPr>
        <w:ind w:left="720" w:hanging="720"/>
        <w:jc w:val="both"/>
        <w:rPr>
          <w:sz w:val="20"/>
          <w:szCs w:val="20"/>
          <w:lang w:val="pt-BR"/>
        </w:rPr>
      </w:pPr>
      <w:r w:rsidRPr="00A973BD">
        <w:rPr>
          <w:sz w:val="20"/>
          <w:szCs w:val="20"/>
          <w:lang w:val="pt-BR"/>
        </w:rPr>
        <w:t>(a)</w:t>
      </w:r>
      <w:r w:rsidRPr="00A973BD">
        <w:rPr>
          <w:sz w:val="20"/>
          <w:szCs w:val="20"/>
          <w:lang w:val="pt-BR"/>
        </w:rPr>
        <w:tab/>
      </w:r>
      <w:r w:rsidR="005A7B57" w:rsidRPr="00A973BD">
        <w:rPr>
          <w:sz w:val="20"/>
          <w:szCs w:val="20"/>
          <w:lang w:val="pt-BR"/>
        </w:rPr>
        <w:t>Os oficiais eleitos de um GCG devem ser: Grande Guardiã (uma mulher), Grande Guardião Associado (um Mestre Maçom, POL-CDC-2), Vice-Grande Guardiã (uma mulher), Vice-Grande Guardião Associado (um Mestre Maçom), Grande Guia (uma mulher), Grande Dirigente de Cerimônias (uma mulher), Grande Secretário(a) e Grande Tesoureiro(a). (Vide E-GCG, Art. XIII Seç. 1 (a))</w:t>
      </w:r>
    </w:p>
    <w:p w14:paraId="58F0E65F" w14:textId="77777777" w:rsidR="006F373B" w:rsidRPr="00A973BD" w:rsidRDefault="006F373B" w:rsidP="00F076ED">
      <w:pPr>
        <w:rPr>
          <w:sz w:val="20"/>
          <w:szCs w:val="20"/>
          <w:lang w:val="pt-BR"/>
        </w:rPr>
      </w:pPr>
    </w:p>
    <w:p w14:paraId="55F73C7E" w14:textId="42588315" w:rsidR="00F076ED" w:rsidRPr="00A973BD" w:rsidRDefault="008E496F" w:rsidP="00F076ED">
      <w:pPr>
        <w:rPr>
          <w:b/>
          <w:bCs/>
          <w:sz w:val="20"/>
          <w:szCs w:val="20"/>
          <w:lang w:val="pt-BR"/>
        </w:rPr>
      </w:pPr>
      <w:bookmarkStart w:id="12" w:name="Section_2.__Appointive_Officers"/>
      <w:bookmarkEnd w:id="12"/>
      <w:r w:rsidRPr="00A973BD">
        <w:rPr>
          <w:b/>
          <w:bCs/>
          <w:sz w:val="20"/>
          <w:szCs w:val="20"/>
          <w:lang w:val="pt-BR"/>
        </w:rPr>
        <w:lastRenderedPageBreak/>
        <w:t>Seção</w:t>
      </w:r>
      <w:r w:rsidR="00F076ED" w:rsidRPr="00A973BD">
        <w:rPr>
          <w:b/>
          <w:bCs/>
          <w:sz w:val="20"/>
          <w:szCs w:val="20"/>
          <w:lang w:val="pt-BR"/>
        </w:rPr>
        <w:t xml:space="preserve"> 2. </w:t>
      </w:r>
      <w:r w:rsidR="005A7B57" w:rsidRPr="00A973BD">
        <w:rPr>
          <w:b/>
          <w:bCs/>
          <w:sz w:val="20"/>
          <w:szCs w:val="20"/>
          <w:lang w:val="pt-BR"/>
        </w:rPr>
        <w:t>Oficiais Nomeados</w:t>
      </w:r>
    </w:p>
    <w:p w14:paraId="08D888D1" w14:textId="34EA18B1" w:rsidR="00F076ED" w:rsidRPr="00A973BD" w:rsidRDefault="005A7B57" w:rsidP="002639CA">
      <w:pPr>
        <w:pStyle w:val="ListParagraph"/>
        <w:numPr>
          <w:ilvl w:val="0"/>
          <w:numId w:val="12"/>
        </w:numPr>
        <w:ind w:hanging="720"/>
        <w:jc w:val="both"/>
        <w:rPr>
          <w:sz w:val="20"/>
          <w:szCs w:val="20"/>
          <w:lang w:val="pt-BR"/>
        </w:rPr>
      </w:pPr>
      <w:r w:rsidRPr="00A973BD">
        <w:rPr>
          <w:sz w:val="20"/>
          <w:szCs w:val="20"/>
          <w:lang w:val="pt-BR"/>
        </w:rPr>
        <w:t>Os oficiais nomeados podem ser quaisquer dos seguintes: Grande Capelã(o), Grande Bibliotecário(a), Grande Diretor(a) de Música, Grande Primeira Mensageira, Grande Segunda Mensageira, Grande Terceira Mensageira, Grande Quarta Mensageira, Grande Quinta Mensageira, Grande Primeiro(a) Zelador(a), Grande Segundo(a) Zelador(a), Grande Guarda Interno e Grande Guarda Externo, se não designados oficiais eletivos do GCG.</w:t>
      </w:r>
    </w:p>
    <w:p w14:paraId="760561A3" w14:textId="77777777" w:rsidR="00F076ED" w:rsidRPr="00A973BD" w:rsidRDefault="00F076ED" w:rsidP="00F076ED">
      <w:pPr>
        <w:rPr>
          <w:sz w:val="20"/>
          <w:szCs w:val="20"/>
          <w:lang w:val="pt-BR"/>
        </w:rPr>
      </w:pPr>
    </w:p>
    <w:p w14:paraId="477F8E65" w14:textId="114E5515" w:rsidR="00F076ED" w:rsidRPr="00A973BD" w:rsidRDefault="008E496F" w:rsidP="00F076ED">
      <w:pPr>
        <w:rPr>
          <w:b/>
          <w:bCs/>
          <w:sz w:val="20"/>
          <w:szCs w:val="20"/>
          <w:lang w:val="pt-BR"/>
        </w:rPr>
      </w:pPr>
      <w:bookmarkStart w:id="13" w:name="Section_3.__Executive_Officer"/>
      <w:bookmarkEnd w:id="13"/>
      <w:r w:rsidRPr="00A973BD">
        <w:rPr>
          <w:b/>
          <w:bCs/>
          <w:sz w:val="20"/>
          <w:szCs w:val="20"/>
          <w:lang w:val="pt-BR"/>
        </w:rPr>
        <w:t>Seção</w:t>
      </w:r>
      <w:r w:rsidR="00F076ED" w:rsidRPr="00A973BD">
        <w:rPr>
          <w:b/>
          <w:bCs/>
          <w:sz w:val="20"/>
          <w:szCs w:val="20"/>
          <w:lang w:val="pt-BR"/>
        </w:rPr>
        <w:t xml:space="preserve"> 3. </w:t>
      </w:r>
      <w:r w:rsidR="005A7B57" w:rsidRPr="00A973BD">
        <w:rPr>
          <w:b/>
          <w:bCs/>
          <w:sz w:val="20"/>
          <w:szCs w:val="20"/>
          <w:lang w:val="pt-BR"/>
        </w:rPr>
        <w:t>Oficial Executiva</w:t>
      </w:r>
    </w:p>
    <w:p w14:paraId="03868CFD" w14:textId="414F03FE" w:rsidR="00F076ED" w:rsidRPr="00A973BD" w:rsidRDefault="00F076ED" w:rsidP="00F076ED">
      <w:pPr>
        <w:rPr>
          <w:sz w:val="20"/>
          <w:szCs w:val="20"/>
          <w:lang w:val="pt-BR"/>
        </w:rPr>
      </w:pPr>
      <w:r w:rsidRPr="00A973BD">
        <w:rPr>
          <w:sz w:val="20"/>
          <w:szCs w:val="20"/>
          <w:lang w:val="pt-BR"/>
        </w:rPr>
        <w:t>(a)</w:t>
      </w:r>
      <w:r w:rsidRPr="00A973BD">
        <w:rPr>
          <w:sz w:val="20"/>
          <w:szCs w:val="20"/>
          <w:lang w:val="pt-BR"/>
        </w:rPr>
        <w:tab/>
      </w:r>
      <w:r w:rsidR="005A7B57" w:rsidRPr="00A973BD">
        <w:rPr>
          <w:sz w:val="20"/>
          <w:szCs w:val="20"/>
          <w:lang w:val="pt-BR"/>
        </w:rPr>
        <w:t>A Grande Guardiã deve ser a oficial executiva do GCG</w:t>
      </w:r>
      <w:r w:rsidRPr="00A973BD">
        <w:rPr>
          <w:sz w:val="20"/>
          <w:szCs w:val="20"/>
          <w:lang w:val="pt-BR"/>
        </w:rPr>
        <w:t>.</w:t>
      </w:r>
    </w:p>
    <w:p w14:paraId="5BDB86A6" w14:textId="77777777" w:rsidR="00F076ED" w:rsidRPr="00A973BD" w:rsidRDefault="00F076ED" w:rsidP="00F076ED">
      <w:pPr>
        <w:rPr>
          <w:sz w:val="20"/>
          <w:szCs w:val="20"/>
          <w:lang w:val="pt-BR"/>
        </w:rPr>
      </w:pPr>
    </w:p>
    <w:p w14:paraId="0FC965C0" w14:textId="62239802" w:rsidR="00F076ED" w:rsidRPr="00A973BD" w:rsidRDefault="008E496F" w:rsidP="00F076ED">
      <w:pPr>
        <w:rPr>
          <w:b/>
          <w:bCs/>
          <w:sz w:val="20"/>
          <w:szCs w:val="20"/>
          <w:lang w:val="pt-BR"/>
        </w:rPr>
      </w:pPr>
      <w:bookmarkStart w:id="14" w:name="Section_4.__Executive_GGC"/>
      <w:bookmarkEnd w:id="14"/>
      <w:r w:rsidRPr="00A973BD">
        <w:rPr>
          <w:b/>
          <w:bCs/>
          <w:sz w:val="20"/>
          <w:szCs w:val="20"/>
          <w:lang w:val="pt-BR"/>
        </w:rPr>
        <w:t>Seção</w:t>
      </w:r>
      <w:r w:rsidR="00F076ED" w:rsidRPr="00A973BD">
        <w:rPr>
          <w:b/>
          <w:bCs/>
          <w:sz w:val="20"/>
          <w:szCs w:val="20"/>
          <w:lang w:val="pt-BR"/>
        </w:rPr>
        <w:t xml:space="preserve"> 4. </w:t>
      </w:r>
      <w:r w:rsidR="005A7B57" w:rsidRPr="00A973BD">
        <w:rPr>
          <w:b/>
          <w:bCs/>
          <w:sz w:val="20"/>
          <w:szCs w:val="20"/>
          <w:lang w:val="pt-BR"/>
        </w:rPr>
        <w:t>GCG Executivo</w:t>
      </w:r>
    </w:p>
    <w:p w14:paraId="3C512941" w14:textId="2C8365E3" w:rsidR="00F076ED" w:rsidRPr="00A973BD" w:rsidRDefault="00F076ED" w:rsidP="00F076ED">
      <w:pPr>
        <w:rPr>
          <w:sz w:val="20"/>
          <w:szCs w:val="20"/>
          <w:lang w:val="pt-BR"/>
        </w:rPr>
      </w:pPr>
      <w:r w:rsidRPr="00A973BD">
        <w:rPr>
          <w:sz w:val="20"/>
          <w:szCs w:val="20"/>
          <w:lang w:val="pt-BR"/>
        </w:rPr>
        <w:t>(a)</w:t>
      </w:r>
      <w:r w:rsidRPr="00A973BD">
        <w:rPr>
          <w:sz w:val="20"/>
          <w:szCs w:val="20"/>
          <w:lang w:val="pt-BR"/>
        </w:rPr>
        <w:tab/>
      </w:r>
      <w:r w:rsidR="005A7B57" w:rsidRPr="00A973BD">
        <w:rPr>
          <w:sz w:val="20"/>
          <w:szCs w:val="20"/>
          <w:lang w:val="pt-BR"/>
        </w:rPr>
        <w:t>O GCG Executivo deve ser composto pelos oficiais eletivos do GCG.</w:t>
      </w:r>
    </w:p>
    <w:p w14:paraId="10A8666D" w14:textId="77777777" w:rsidR="00F076ED" w:rsidRPr="00A973BD" w:rsidRDefault="00F076ED" w:rsidP="00F076ED">
      <w:pPr>
        <w:rPr>
          <w:sz w:val="20"/>
          <w:szCs w:val="20"/>
          <w:lang w:val="pt-BR"/>
        </w:rPr>
      </w:pPr>
    </w:p>
    <w:p w14:paraId="276E25D6" w14:textId="77777777" w:rsidR="00F076ED" w:rsidRPr="00A973BD" w:rsidRDefault="00F076ED" w:rsidP="00F076ED">
      <w:pPr>
        <w:rPr>
          <w:sz w:val="20"/>
          <w:szCs w:val="20"/>
          <w:lang w:val="pt-BR"/>
        </w:rPr>
      </w:pPr>
    </w:p>
    <w:p w14:paraId="4BD326F7" w14:textId="5BC56718" w:rsidR="002639CA" w:rsidRPr="00A973BD" w:rsidRDefault="008E496F" w:rsidP="002639CA">
      <w:pPr>
        <w:jc w:val="center"/>
        <w:rPr>
          <w:b/>
          <w:bCs/>
          <w:sz w:val="20"/>
          <w:szCs w:val="20"/>
          <w:lang w:val="pt-BR"/>
        </w:rPr>
      </w:pPr>
      <w:bookmarkStart w:id="15" w:name="ARTICLE_VI"/>
      <w:bookmarkEnd w:id="15"/>
      <w:r w:rsidRPr="00A973BD">
        <w:rPr>
          <w:b/>
          <w:bCs/>
          <w:sz w:val="20"/>
          <w:szCs w:val="20"/>
          <w:lang w:val="pt-BR"/>
        </w:rPr>
        <w:t>ARTIGO</w:t>
      </w:r>
      <w:r w:rsidR="00F076ED" w:rsidRPr="00A973BD">
        <w:rPr>
          <w:b/>
          <w:bCs/>
          <w:sz w:val="20"/>
          <w:szCs w:val="20"/>
          <w:lang w:val="pt-BR"/>
        </w:rPr>
        <w:t xml:space="preserve"> VI </w:t>
      </w:r>
    </w:p>
    <w:p w14:paraId="04AA2E42" w14:textId="7DA0C6CD" w:rsidR="00F076ED" w:rsidRPr="00A973BD" w:rsidRDefault="005A7B57" w:rsidP="005A7B57">
      <w:pPr>
        <w:jc w:val="center"/>
        <w:rPr>
          <w:b/>
          <w:bCs/>
          <w:sz w:val="20"/>
          <w:szCs w:val="20"/>
          <w:lang w:val="pt-BR"/>
        </w:rPr>
      </w:pPr>
      <w:r w:rsidRPr="00A973BD">
        <w:rPr>
          <w:b/>
          <w:bCs/>
          <w:sz w:val="20"/>
          <w:szCs w:val="20"/>
          <w:lang w:val="pt-BR"/>
        </w:rPr>
        <w:t>ELEGIBILIDADE</w:t>
      </w:r>
    </w:p>
    <w:p w14:paraId="1BF7AA59" w14:textId="77777777" w:rsidR="005A7B57" w:rsidRPr="00A973BD" w:rsidRDefault="005A7B57" w:rsidP="005A7B57">
      <w:pPr>
        <w:jc w:val="center"/>
        <w:rPr>
          <w:sz w:val="20"/>
          <w:szCs w:val="20"/>
          <w:lang w:val="pt-BR"/>
        </w:rPr>
      </w:pPr>
    </w:p>
    <w:p w14:paraId="0FBD3EEB" w14:textId="191B1802"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w:t>
      </w:r>
    </w:p>
    <w:p w14:paraId="107BF790" w14:textId="77777777" w:rsidR="005A7B57"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 xml:space="preserve">Ninguém deve ser elegível para eleição ou nomeação a cargos do GCG, a menos que seja um(a) delegado(a) votante do mesmo. Se o GCG é dos Estados Unidos, Canadá ou Austrália o(a) delegado(a) deve constar na lista atual de AVC’s fornecida pelo(a) Gerente Executivo(a). </w:t>
      </w:r>
    </w:p>
    <w:p w14:paraId="5ABA7A42" w14:textId="339D7DFC" w:rsidR="005A7B57"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 xml:space="preserve">Em jurisdições em que Maçons são proibidos de servir como Grandes Guardiões Associados ou </w:t>
      </w:r>
      <w:r w:rsidR="00A973BD" w:rsidRPr="00A973BD">
        <w:rPr>
          <w:sz w:val="20"/>
          <w:szCs w:val="20"/>
          <w:lang w:val="pt-BR"/>
        </w:rPr>
        <w:t>Vice-Grande</w:t>
      </w:r>
      <w:r w:rsidRPr="00A973BD">
        <w:rPr>
          <w:sz w:val="20"/>
          <w:szCs w:val="20"/>
          <w:lang w:val="pt-BR"/>
        </w:rPr>
        <w:t xml:space="preserve"> Guardiões Associados, a Grande Guardiã, com o conselho e consentimento do GCG Executivo, pode autorizar a eleição e instalação de mulheres elegíveis para servir nestes cargos. </w:t>
      </w:r>
    </w:p>
    <w:p w14:paraId="66AFBB94" w14:textId="0CC1663F" w:rsidR="00056667"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 xml:space="preserve">Depois da primeira eleição dos oficiais do GCG, ninguém deve ser elegível para servir como um oficial eleito do GCG, exceto como Grande Secretário(a) ou Grande Tesoureiro(a), se não tiver servido ao menos uma (1) gestão como Guardiã de Bethel ou Guardião Associado de Bethel de um Bethel com  Carta Constitutiva. </w:t>
      </w:r>
    </w:p>
    <w:p w14:paraId="10D9C1B4" w14:textId="54E9B5BA" w:rsidR="00531624" w:rsidRPr="00A973BD" w:rsidRDefault="005A7B57" w:rsidP="00535C32">
      <w:pPr>
        <w:pStyle w:val="ListParagraph"/>
        <w:numPr>
          <w:ilvl w:val="1"/>
          <w:numId w:val="13"/>
        </w:numPr>
        <w:ind w:hanging="720"/>
        <w:jc w:val="both"/>
        <w:rPr>
          <w:sz w:val="20"/>
          <w:szCs w:val="20"/>
          <w:lang w:val="pt-BR"/>
        </w:rPr>
      </w:pPr>
      <w:r w:rsidRPr="00A973BD">
        <w:rPr>
          <w:sz w:val="20"/>
          <w:szCs w:val="20"/>
          <w:lang w:val="pt-BR"/>
        </w:rPr>
        <w:t>Guardiãs de Bethel e Guardiões Associados de Bethel que estejam completando sua primeira gestão integral no referido cargo, na época da eleição do GCG, devem ser elegíveis para servir como um oficial eletivo do GCG.</w:t>
      </w:r>
    </w:p>
    <w:p w14:paraId="3200DF3C" w14:textId="0D92896A" w:rsidR="00531624"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Nenhum membro deve ser elegível para o cargo de Grande Guardiã ou Grande Guardião Associado se não tiver servido, ou esteja terminando o serviço, como um oficial eletivo do mesmo GCG pelo período de uma (1) gestão</w:t>
      </w:r>
      <w:r w:rsidR="00F076ED" w:rsidRPr="00A973BD">
        <w:rPr>
          <w:sz w:val="20"/>
          <w:szCs w:val="20"/>
          <w:lang w:val="pt-BR"/>
        </w:rPr>
        <w:t>.</w:t>
      </w:r>
    </w:p>
    <w:p w14:paraId="56697180" w14:textId="5615A406" w:rsidR="005A7B57"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Nenhuma Grande Guardiã ou um Guardião Associado deve suceder a si mesmo(a) no cargo ou ser eleito(a) para o cargo de Grande Guardiã ou Grande Guardião Associado uma segunda vez no mesmo GCG. (Vide E-GCG, Art</w:t>
      </w:r>
      <w:r w:rsidR="00506040" w:rsidRPr="00A973BD">
        <w:rPr>
          <w:sz w:val="20"/>
          <w:szCs w:val="20"/>
          <w:lang w:val="pt-BR"/>
        </w:rPr>
        <w:t>.</w:t>
      </w:r>
      <w:r w:rsidRPr="00A973BD">
        <w:rPr>
          <w:sz w:val="20"/>
          <w:szCs w:val="20"/>
          <w:lang w:val="pt-BR"/>
        </w:rPr>
        <w:t xml:space="preserve"> XIII Seç. 1.29) </w:t>
      </w:r>
    </w:p>
    <w:p w14:paraId="1FE1CE4C" w14:textId="77777777" w:rsidR="005A7B57" w:rsidRPr="00A973BD" w:rsidRDefault="005A7B57" w:rsidP="00AD17D4">
      <w:pPr>
        <w:pStyle w:val="ListParagraph"/>
        <w:numPr>
          <w:ilvl w:val="0"/>
          <w:numId w:val="13"/>
        </w:numPr>
        <w:ind w:hanging="720"/>
        <w:jc w:val="both"/>
        <w:rPr>
          <w:sz w:val="20"/>
          <w:szCs w:val="20"/>
          <w:lang w:val="pt-BR"/>
        </w:rPr>
      </w:pPr>
      <w:r w:rsidRPr="00A973BD">
        <w:rPr>
          <w:sz w:val="20"/>
          <w:szCs w:val="20"/>
          <w:lang w:val="pt-BR"/>
        </w:rPr>
        <w:t xml:space="preserve">Um oficial do SCG pode ocupar um cargo em um GCG. </w:t>
      </w:r>
    </w:p>
    <w:p w14:paraId="0215E940" w14:textId="1F92F94C" w:rsidR="00F076ED" w:rsidRPr="00A973BD" w:rsidRDefault="00F076ED" w:rsidP="00AD17D4">
      <w:pPr>
        <w:pStyle w:val="ListParagraph"/>
        <w:ind w:left="720" w:firstLine="0"/>
        <w:jc w:val="both"/>
        <w:rPr>
          <w:sz w:val="20"/>
          <w:szCs w:val="20"/>
          <w:lang w:val="pt-BR"/>
        </w:rPr>
      </w:pPr>
    </w:p>
    <w:p w14:paraId="1DA1E457" w14:textId="77777777" w:rsidR="00F076ED" w:rsidRPr="00A973BD" w:rsidRDefault="00F076ED" w:rsidP="00F076ED">
      <w:pPr>
        <w:rPr>
          <w:sz w:val="20"/>
          <w:szCs w:val="20"/>
          <w:lang w:val="pt-BR"/>
        </w:rPr>
      </w:pPr>
    </w:p>
    <w:p w14:paraId="78A21CC2" w14:textId="09495800" w:rsidR="00531624" w:rsidRPr="00A973BD" w:rsidRDefault="008E496F" w:rsidP="00531624">
      <w:pPr>
        <w:jc w:val="center"/>
        <w:rPr>
          <w:b/>
          <w:bCs/>
          <w:sz w:val="20"/>
          <w:szCs w:val="20"/>
          <w:lang w:val="pt-BR"/>
        </w:rPr>
      </w:pPr>
      <w:bookmarkStart w:id="16" w:name="ARTICLE_VII"/>
      <w:bookmarkEnd w:id="16"/>
      <w:r w:rsidRPr="00A973BD">
        <w:rPr>
          <w:b/>
          <w:bCs/>
          <w:sz w:val="20"/>
          <w:szCs w:val="20"/>
          <w:lang w:val="pt-BR"/>
        </w:rPr>
        <w:t>ARTIGO</w:t>
      </w:r>
      <w:r w:rsidR="00F076ED" w:rsidRPr="00A973BD">
        <w:rPr>
          <w:b/>
          <w:bCs/>
          <w:sz w:val="20"/>
          <w:szCs w:val="20"/>
          <w:lang w:val="pt-BR"/>
        </w:rPr>
        <w:t xml:space="preserve"> VII </w:t>
      </w:r>
    </w:p>
    <w:p w14:paraId="4A1113B6" w14:textId="7446ACAD" w:rsidR="00F076ED" w:rsidRPr="00A973BD" w:rsidRDefault="005A7B57" w:rsidP="005A7B57">
      <w:pPr>
        <w:jc w:val="center"/>
        <w:rPr>
          <w:b/>
          <w:bCs/>
          <w:sz w:val="20"/>
          <w:szCs w:val="20"/>
          <w:lang w:val="pt-BR"/>
        </w:rPr>
      </w:pPr>
      <w:r w:rsidRPr="00A973BD">
        <w:rPr>
          <w:b/>
          <w:bCs/>
          <w:sz w:val="20"/>
          <w:szCs w:val="20"/>
          <w:lang w:val="pt-BR"/>
        </w:rPr>
        <w:t>COMITÊS</w:t>
      </w:r>
    </w:p>
    <w:p w14:paraId="565B52F2" w14:textId="77777777" w:rsidR="005A7B57" w:rsidRPr="00A973BD" w:rsidRDefault="005A7B57" w:rsidP="005A7B57">
      <w:pPr>
        <w:jc w:val="center"/>
        <w:rPr>
          <w:sz w:val="20"/>
          <w:szCs w:val="20"/>
          <w:lang w:val="pt-BR"/>
        </w:rPr>
      </w:pPr>
    </w:p>
    <w:p w14:paraId="0C2DF7E6" w14:textId="79AB913F"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 </w:t>
      </w:r>
      <w:r w:rsidR="005A7B57" w:rsidRPr="00A973BD">
        <w:rPr>
          <w:b/>
          <w:bCs/>
          <w:sz w:val="20"/>
          <w:szCs w:val="20"/>
          <w:lang w:val="pt-BR"/>
        </w:rPr>
        <w:t>Elegibilidade</w:t>
      </w:r>
    </w:p>
    <w:p w14:paraId="0C31B073" w14:textId="77777777" w:rsidR="005A7B57" w:rsidRPr="00A973BD" w:rsidRDefault="005A7B57" w:rsidP="005A7B57">
      <w:pPr>
        <w:pStyle w:val="ListParagraph"/>
        <w:numPr>
          <w:ilvl w:val="0"/>
          <w:numId w:val="16"/>
        </w:numPr>
        <w:ind w:hanging="720"/>
        <w:rPr>
          <w:sz w:val="20"/>
          <w:szCs w:val="20"/>
          <w:lang w:val="pt-BR"/>
        </w:rPr>
      </w:pPr>
      <w:r w:rsidRPr="00A973BD">
        <w:rPr>
          <w:sz w:val="20"/>
          <w:szCs w:val="20"/>
          <w:lang w:val="pt-BR"/>
        </w:rPr>
        <w:t xml:space="preserve">Ninguém deve ser elegível para servir em um comitê permanente do GCG a menos que seja um delegado votante.  </w:t>
      </w:r>
    </w:p>
    <w:p w14:paraId="021AB029" w14:textId="1D800214" w:rsidR="00056667" w:rsidRPr="00A973BD" w:rsidRDefault="005A7B57" w:rsidP="003A6651">
      <w:pPr>
        <w:pStyle w:val="ListParagraph"/>
        <w:numPr>
          <w:ilvl w:val="1"/>
          <w:numId w:val="16"/>
        </w:numPr>
        <w:ind w:left="1080"/>
        <w:jc w:val="both"/>
        <w:rPr>
          <w:sz w:val="20"/>
          <w:szCs w:val="20"/>
          <w:lang w:val="pt-BR"/>
        </w:rPr>
      </w:pPr>
      <w:r w:rsidRPr="00A973BD">
        <w:rPr>
          <w:sz w:val="20"/>
          <w:szCs w:val="20"/>
          <w:lang w:val="pt-BR"/>
        </w:rPr>
        <w:t>Pessoas que tenham servido em um CGB devem ser elegíveis a servir em outros comitês.</w:t>
      </w:r>
    </w:p>
    <w:p w14:paraId="40999ED4" w14:textId="02F28DEA" w:rsidR="00056667" w:rsidRPr="00A973BD" w:rsidRDefault="005A7B57" w:rsidP="005A7B57">
      <w:pPr>
        <w:pStyle w:val="ListParagraph"/>
        <w:numPr>
          <w:ilvl w:val="0"/>
          <w:numId w:val="16"/>
        </w:numPr>
        <w:ind w:hanging="720"/>
        <w:rPr>
          <w:sz w:val="20"/>
          <w:szCs w:val="20"/>
          <w:lang w:val="pt-BR"/>
        </w:rPr>
      </w:pPr>
      <w:r w:rsidRPr="00A973BD">
        <w:rPr>
          <w:sz w:val="20"/>
          <w:szCs w:val="20"/>
          <w:lang w:val="pt-BR"/>
        </w:rPr>
        <w:t>Um oficial eletivo do GCG não deve servir no Comitê de Apelações e Queixas.</w:t>
      </w:r>
    </w:p>
    <w:p w14:paraId="338B768D" w14:textId="7B1ED4A5" w:rsidR="00F076ED" w:rsidRPr="00A973BD" w:rsidRDefault="005A7B57" w:rsidP="00056667">
      <w:pPr>
        <w:pStyle w:val="ListParagraph"/>
        <w:numPr>
          <w:ilvl w:val="0"/>
          <w:numId w:val="16"/>
        </w:numPr>
        <w:ind w:hanging="720"/>
        <w:jc w:val="both"/>
        <w:rPr>
          <w:sz w:val="20"/>
          <w:szCs w:val="20"/>
          <w:lang w:val="pt-BR"/>
        </w:rPr>
      </w:pPr>
      <w:r w:rsidRPr="00A973BD">
        <w:rPr>
          <w:sz w:val="20"/>
          <w:szCs w:val="20"/>
          <w:lang w:val="pt-BR"/>
        </w:rPr>
        <w:t>Um oficial eletivo do GCG não deve servir no Comitê de Jurisprudência</w:t>
      </w:r>
      <w:r w:rsidR="00F076ED" w:rsidRPr="00A973BD">
        <w:rPr>
          <w:sz w:val="20"/>
          <w:szCs w:val="20"/>
          <w:lang w:val="pt-BR"/>
        </w:rPr>
        <w:t>.</w:t>
      </w:r>
    </w:p>
    <w:p w14:paraId="084FC9A1" w14:textId="77777777" w:rsidR="00F076ED" w:rsidRPr="00A973BD" w:rsidRDefault="00F076ED" w:rsidP="00F076ED">
      <w:pPr>
        <w:rPr>
          <w:sz w:val="20"/>
          <w:szCs w:val="20"/>
          <w:lang w:val="pt-BR"/>
        </w:rPr>
      </w:pPr>
    </w:p>
    <w:p w14:paraId="77F6E71F" w14:textId="1712C0CE"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2. </w:t>
      </w:r>
      <w:r w:rsidR="005A7B57" w:rsidRPr="00A973BD">
        <w:rPr>
          <w:b/>
          <w:bCs/>
          <w:sz w:val="20"/>
          <w:szCs w:val="20"/>
          <w:lang w:val="pt-BR"/>
        </w:rPr>
        <w:t xml:space="preserve">Restrições  </w:t>
      </w:r>
    </w:p>
    <w:p w14:paraId="42E5AC95" w14:textId="77777777" w:rsidR="005A7B57" w:rsidRPr="00A973BD" w:rsidRDefault="005A7B57" w:rsidP="005A7B57">
      <w:pPr>
        <w:pStyle w:val="ListParagraph"/>
        <w:numPr>
          <w:ilvl w:val="0"/>
          <w:numId w:val="17"/>
        </w:numPr>
        <w:ind w:hanging="720"/>
        <w:rPr>
          <w:sz w:val="20"/>
          <w:szCs w:val="20"/>
          <w:lang w:val="pt-BR"/>
        </w:rPr>
      </w:pPr>
      <w:r w:rsidRPr="00A973BD">
        <w:rPr>
          <w:sz w:val="20"/>
          <w:szCs w:val="20"/>
          <w:lang w:val="pt-BR"/>
        </w:rPr>
        <w:t xml:space="preserve">Os cônjuges da Grande Guardiã ou do Grande Guardião Associado não devem servir nem no Comitê de Apelações e Queixas nem no Comitê de Jurisprudência. </w:t>
      </w:r>
    </w:p>
    <w:p w14:paraId="2DCAAAC3" w14:textId="2BD5C4A5" w:rsidR="005A7B57" w:rsidRPr="00A973BD" w:rsidRDefault="005A7B57" w:rsidP="005A7B57">
      <w:pPr>
        <w:pStyle w:val="ListParagraph"/>
        <w:numPr>
          <w:ilvl w:val="0"/>
          <w:numId w:val="17"/>
        </w:numPr>
        <w:ind w:hanging="720"/>
        <w:rPr>
          <w:sz w:val="20"/>
          <w:szCs w:val="20"/>
          <w:lang w:val="pt-BR"/>
        </w:rPr>
      </w:pPr>
      <w:r w:rsidRPr="00A973BD">
        <w:rPr>
          <w:sz w:val="20"/>
          <w:szCs w:val="20"/>
          <w:lang w:val="pt-BR"/>
        </w:rPr>
        <w:t xml:space="preserve">Nenhum(a) esposo(a), membros da família, ou membros do Comitê de Jurisprudência pode servir no Comitê de Apelações e Queixas. </w:t>
      </w:r>
    </w:p>
    <w:p w14:paraId="35BB9EDD" w14:textId="06B671BB" w:rsidR="006152D5" w:rsidRPr="00A973BD" w:rsidRDefault="006152D5" w:rsidP="006152D5">
      <w:pPr>
        <w:jc w:val="both"/>
        <w:rPr>
          <w:sz w:val="20"/>
          <w:szCs w:val="20"/>
          <w:lang w:val="pt-BR"/>
        </w:rPr>
      </w:pPr>
    </w:p>
    <w:p w14:paraId="21B659E8" w14:textId="77777777" w:rsidR="007E1D48" w:rsidRPr="00A973BD" w:rsidRDefault="007E1D48" w:rsidP="00056667">
      <w:pPr>
        <w:jc w:val="center"/>
        <w:rPr>
          <w:b/>
          <w:bCs/>
          <w:sz w:val="20"/>
          <w:szCs w:val="20"/>
          <w:lang w:val="pt-BR"/>
        </w:rPr>
      </w:pPr>
    </w:p>
    <w:p w14:paraId="32380192" w14:textId="01332245" w:rsidR="00056667" w:rsidRPr="00A973BD" w:rsidRDefault="008E496F" w:rsidP="00056667">
      <w:pPr>
        <w:jc w:val="center"/>
        <w:rPr>
          <w:b/>
          <w:bCs/>
          <w:sz w:val="20"/>
          <w:szCs w:val="20"/>
          <w:lang w:val="pt-BR"/>
        </w:rPr>
      </w:pPr>
      <w:r w:rsidRPr="00A973BD">
        <w:rPr>
          <w:b/>
          <w:bCs/>
          <w:sz w:val="20"/>
          <w:szCs w:val="20"/>
          <w:lang w:val="pt-BR"/>
        </w:rPr>
        <w:lastRenderedPageBreak/>
        <w:t>ARTIGO</w:t>
      </w:r>
      <w:r w:rsidR="00F076ED" w:rsidRPr="00A973BD">
        <w:rPr>
          <w:b/>
          <w:bCs/>
          <w:sz w:val="20"/>
          <w:szCs w:val="20"/>
          <w:lang w:val="pt-BR"/>
        </w:rPr>
        <w:t xml:space="preserve"> VIII </w:t>
      </w:r>
    </w:p>
    <w:p w14:paraId="647C9CED" w14:textId="3F277C91" w:rsidR="00F076ED" w:rsidRPr="00A973BD" w:rsidRDefault="00AD17D4" w:rsidP="00AD17D4">
      <w:pPr>
        <w:jc w:val="center"/>
        <w:rPr>
          <w:b/>
          <w:bCs/>
          <w:sz w:val="20"/>
          <w:szCs w:val="20"/>
          <w:lang w:val="pt-BR"/>
        </w:rPr>
      </w:pPr>
      <w:r w:rsidRPr="00A973BD">
        <w:rPr>
          <w:b/>
          <w:bCs/>
          <w:sz w:val="20"/>
          <w:szCs w:val="20"/>
          <w:lang w:val="pt-BR"/>
        </w:rPr>
        <w:t>DEPUTADOS</w:t>
      </w:r>
    </w:p>
    <w:p w14:paraId="68E28C95" w14:textId="77777777" w:rsidR="00AD17D4" w:rsidRPr="00A973BD" w:rsidRDefault="00AD17D4" w:rsidP="00F076ED">
      <w:pPr>
        <w:rPr>
          <w:sz w:val="20"/>
          <w:szCs w:val="20"/>
          <w:lang w:val="pt-BR"/>
        </w:rPr>
      </w:pPr>
    </w:p>
    <w:p w14:paraId="1B9D200B" w14:textId="5BDCD953"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1. </w:t>
      </w:r>
      <w:r w:rsidR="00CE0FF6" w:rsidRPr="00A973BD">
        <w:rPr>
          <w:b/>
          <w:bCs/>
          <w:sz w:val="20"/>
          <w:szCs w:val="20"/>
          <w:lang w:val="pt-BR"/>
        </w:rPr>
        <w:t>Grande Deputado(a)</w:t>
      </w:r>
    </w:p>
    <w:p w14:paraId="398A9498" w14:textId="77777777" w:rsidR="00CE0FF6" w:rsidRPr="00A973BD" w:rsidRDefault="00CE0FF6" w:rsidP="00CE0FF6">
      <w:pPr>
        <w:pStyle w:val="ListParagraph"/>
        <w:numPr>
          <w:ilvl w:val="0"/>
          <w:numId w:val="19"/>
        </w:numPr>
        <w:ind w:hanging="720"/>
        <w:rPr>
          <w:sz w:val="20"/>
          <w:szCs w:val="20"/>
          <w:lang w:val="pt-BR"/>
        </w:rPr>
      </w:pPr>
      <w:r w:rsidRPr="00A973BD">
        <w:rPr>
          <w:sz w:val="20"/>
          <w:szCs w:val="20"/>
          <w:lang w:val="pt-BR"/>
        </w:rPr>
        <w:t xml:space="preserve">Um(a) Grande Deputado(a) pode ser nomeado(a) para: </w:t>
      </w:r>
    </w:p>
    <w:p w14:paraId="488EAD47" w14:textId="77777777" w:rsidR="00CE0FF6" w:rsidRPr="00A973BD" w:rsidRDefault="00CE0FF6" w:rsidP="00535C32">
      <w:pPr>
        <w:pStyle w:val="ListParagraph"/>
        <w:numPr>
          <w:ilvl w:val="1"/>
          <w:numId w:val="19"/>
        </w:numPr>
        <w:ind w:hanging="720"/>
        <w:jc w:val="both"/>
        <w:rPr>
          <w:sz w:val="20"/>
          <w:szCs w:val="20"/>
          <w:lang w:val="pt-BR"/>
        </w:rPr>
      </w:pPr>
      <w:r w:rsidRPr="00A973BD">
        <w:rPr>
          <w:sz w:val="20"/>
          <w:szCs w:val="20"/>
          <w:lang w:val="pt-BR"/>
        </w:rPr>
        <w:t>Instituir Bethéis.</w:t>
      </w:r>
    </w:p>
    <w:p w14:paraId="10C497A5" w14:textId="77777777" w:rsidR="00CE0FF6" w:rsidRPr="00A973BD" w:rsidRDefault="00CE0FF6" w:rsidP="00535C32">
      <w:pPr>
        <w:pStyle w:val="ListParagraph"/>
        <w:numPr>
          <w:ilvl w:val="1"/>
          <w:numId w:val="19"/>
        </w:numPr>
        <w:ind w:hanging="720"/>
        <w:jc w:val="both"/>
        <w:rPr>
          <w:sz w:val="20"/>
          <w:szCs w:val="20"/>
          <w:lang w:val="pt-BR"/>
        </w:rPr>
      </w:pPr>
      <w:r w:rsidRPr="00A973BD">
        <w:rPr>
          <w:sz w:val="20"/>
          <w:szCs w:val="20"/>
          <w:lang w:val="pt-BR"/>
        </w:rPr>
        <w:t xml:space="preserve">Instruir e/ou inspecionar Bethéis. </w:t>
      </w:r>
    </w:p>
    <w:p w14:paraId="18842E8F" w14:textId="613A3308" w:rsidR="00CE0FF6" w:rsidRPr="00A973BD" w:rsidRDefault="00CE0FF6" w:rsidP="00535C32">
      <w:pPr>
        <w:pStyle w:val="ListParagraph"/>
        <w:numPr>
          <w:ilvl w:val="1"/>
          <w:numId w:val="19"/>
        </w:numPr>
        <w:ind w:hanging="720"/>
        <w:jc w:val="both"/>
        <w:rPr>
          <w:sz w:val="20"/>
          <w:szCs w:val="20"/>
          <w:lang w:val="pt-BR"/>
        </w:rPr>
      </w:pPr>
      <w:r w:rsidRPr="00A973BD">
        <w:rPr>
          <w:sz w:val="20"/>
          <w:szCs w:val="20"/>
          <w:lang w:val="pt-BR"/>
        </w:rPr>
        <w:t xml:space="preserve">Auxiliar Bethéis que solicitem ajuda. </w:t>
      </w:r>
    </w:p>
    <w:p w14:paraId="6E6E57DE" w14:textId="1FFB206F" w:rsidR="00CE0FF6" w:rsidRPr="00A973BD" w:rsidRDefault="00CE0FF6" w:rsidP="00CE0FF6">
      <w:pPr>
        <w:pStyle w:val="ListParagraph"/>
        <w:numPr>
          <w:ilvl w:val="0"/>
          <w:numId w:val="19"/>
        </w:numPr>
        <w:ind w:hanging="720"/>
        <w:rPr>
          <w:sz w:val="20"/>
          <w:szCs w:val="20"/>
          <w:lang w:val="pt-BR"/>
        </w:rPr>
      </w:pPr>
      <w:r w:rsidRPr="00A973BD">
        <w:rPr>
          <w:sz w:val="20"/>
          <w:szCs w:val="20"/>
          <w:lang w:val="pt-BR"/>
        </w:rPr>
        <w:t xml:space="preserve">Um(a) Oficial do SCG pode ocupar um cargo de Grande Deputado(a). </w:t>
      </w:r>
    </w:p>
    <w:p w14:paraId="60018197" w14:textId="3A190F57" w:rsidR="00F076ED" w:rsidRPr="00A973BD" w:rsidRDefault="00F076ED" w:rsidP="00CE0FF6">
      <w:pPr>
        <w:ind w:left="720"/>
        <w:jc w:val="both"/>
        <w:rPr>
          <w:sz w:val="20"/>
          <w:szCs w:val="20"/>
          <w:lang w:val="pt-BR"/>
        </w:rPr>
      </w:pPr>
    </w:p>
    <w:p w14:paraId="34D56E40" w14:textId="77777777" w:rsidR="00F076ED" w:rsidRPr="00A973BD" w:rsidRDefault="00F076ED" w:rsidP="00F076ED">
      <w:pPr>
        <w:rPr>
          <w:sz w:val="20"/>
          <w:szCs w:val="20"/>
          <w:lang w:val="pt-BR"/>
        </w:rPr>
      </w:pPr>
    </w:p>
    <w:p w14:paraId="7AF35268" w14:textId="54FAB4F0" w:rsidR="00F076ED" w:rsidRPr="00A973BD" w:rsidRDefault="008E496F" w:rsidP="00F076ED">
      <w:pPr>
        <w:rPr>
          <w:b/>
          <w:bCs/>
          <w:sz w:val="20"/>
          <w:szCs w:val="20"/>
          <w:lang w:val="pt-BR"/>
        </w:rPr>
      </w:pPr>
      <w:r w:rsidRPr="00A973BD">
        <w:rPr>
          <w:b/>
          <w:bCs/>
          <w:sz w:val="20"/>
          <w:szCs w:val="20"/>
          <w:lang w:val="pt-BR"/>
        </w:rPr>
        <w:t>Seção</w:t>
      </w:r>
      <w:r w:rsidR="00F076ED" w:rsidRPr="00A973BD">
        <w:rPr>
          <w:b/>
          <w:bCs/>
          <w:sz w:val="20"/>
          <w:szCs w:val="20"/>
          <w:lang w:val="pt-BR"/>
        </w:rPr>
        <w:t xml:space="preserve"> 2. </w:t>
      </w:r>
      <w:r w:rsidR="00CE0FF6" w:rsidRPr="00A973BD">
        <w:rPr>
          <w:b/>
          <w:bCs/>
          <w:sz w:val="20"/>
          <w:szCs w:val="20"/>
          <w:lang w:val="pt-BR"/>
        </w:rPr>
        <w:t xml:space="preserve">Grande Guardiã(o) Deputada(o)  </w:t>
      </w:r>
    </w:p>
    <w:p w14:paraId="5DF51028" w14:textId="77777777" w:rsidR="00CE0FF6" w:rsidRPr="00A973BD" w:rsidRDefault="00CE0FF6" w:rsidP="00CE0FF6">
      <w:pPr>
        <w:pStyle w:val="ListParagraph"/>
        <w:numPr>
          <w:ilvl w:val="0"/>
          <w:numId w:val="20"/>
        </w:numPr>
        <w:ind w:hanging="720"/>
        <w:rPr>
          <w:sz w:val="20"/>
          <w:szCs w:val="20"/>
          <w:lang w:val="pt-BR"/>
        </w:rPr>
      </w:pPr>
      <w:r w:rsidRPr="00A973BD">
        <w:rPr>
          <w:sz w:val="20"/>
          <w:szCs w:val="20"/>
          <w:lang w:val="pt-BR"/>
        </w:rPr>
        <w:t xml:space="preserve">Caso julgue aconselhável para propósitos promocionais, a Grande Guardiã pode designar o título de Grande Guardiã(ão) Deputado(a) para o(a) Grande Deputado(a). </w:t>
      </w:r>
    </w:p>
    <w:p w14:paraId="2282AE3A" w14:textId="77777777" w:rsidR="00CE0FF6" w:rsidRPr="00A973BD" w:rsidRDefault="00CE0FF6" w:rsidP="00CE0FF6">
      <w:pPr>
        <w:pStyle w:val="ListParagraph"/>
        <w:numPr>
          <w:ilvl w:val="0"/>
          <w:numId w:val="20"/>
        </w:numPr>
        <w:ind w:hanging="720"/>
        <w:rPr>
          <w:sz w:val="20"/>
          <w:szCs w:val="20"/>
          <w:lang w:val="pt-BR"/>
        </w:rPr>
      </w:pPr>
      <w:r w:rsidRPr="00A973BD">
        <w:rPr>
          <w:sz w:val="20"/>
          <w:szCs w:val="20"/>
          <w:lang w:val="pt-BR"/>
        </w:rPr>
        <w:t xml:space="preserve">Qualquer pessoa que fizer uma inspeção oficial em nome da Grande Guardiã deve ser designada como um(a) Grande Guardiã(ão) Deputado(a).  </w:t>
      </w:r>
    </w:p>
    <w:p w14:paraId="1F7220F6" w14:textId="16C17679" w:rsidR="006152D5" w:rsidRPr="00A973BD" w:rsidRDefault="006152D5" w:rsidP="006152D5">
      <w:pPr>
        <w:jc w:val="both"/>
        <w:rPr>
          <w:sz w:val="20"/>
          <w:szCs w:val="20"/>
          <w:lang w:val="pt-BR"/>
        </w:rPr>
      </w:pPr>
    </w:p>
    <w:p w14:paraId="7795F5BD" w14:textId="4F013CEF" w:rsidR="006152D5" w:rsidRPr="00A973BD" w:rsidRDefault="006152D5" w:rsidP="006152D5">
      <w:pPr>
        <w:jc w:val="both"/>
        <w:rPr>
          <w:sz w:val="20"/>
          <w:szCs w:val="20"/>
          <w:lang w:val="pt-BR"/>
        </w:rPr>
      </w:pPr>
    </w:p>
    <w:p w14:paraId="7D8B7E9A" w14:textId="6B84DBB8" w:rsidR="006152D5" w:rsidRPr="00A973BD" w:rsidRDefault="006152D5" w:rsidP="006152D5">
      <w:pPr>
        <w:jc w:val="both"/>
        <w:rPr>
          <w:sz w:val="20"/>
          <w:szCs w:val="20"/>
          <w:lang w:val="pt-BR"/>
        </w:rPr>
      </w:pPr>
    </w:p>
    <w:p w14:paraId="62EE12C2" w14:textId="6252927D" w:rsidR="006152D5" w:rsidRPr="00A973BD" w:rsidRDefault="006152D5" w:rsidP="006152D5">
      <w:pPr>
        <w:jc w:val="both"/>
        <w:rPr>
          <w:sz w:val="20"/>
          <w:szCs w:val="20"/>
          <w:lang w:val="pt-BR"/>
        </w:rPr>
      </w:pPr>
    </w:p>
    <w:p w14:paraId="14CAA279" w14:textId="3CC7C65D" w:rsidR="006152D5" w:rsidRPr="00A973BD" w:rsidRDefault="006152D5" w:rsidP="006152D5">
      <w:pPr>
        <w:jc w:val="both"/>
        <w:rPr>
          <w:sz w:val="20"/>
          <w:szCs w:val="20"/>
          <w:lang w:val="pt-BR"/>
        </w:rPr>
      </w:pPr>
    </w:p>
    <w:p w14:paraId="57119F6C" w14:textId="5A1DD091" w:rsidR="006152D5" w:rsidRPr="00A973BD" w:rsidRDefault="006152D5" w:rsidP="006152D5">
      <w:pPr>
        <w:jc w:val="both"/>
        <w:rPr>
          <w:sz w:val="20"/>
          <w:szCs w:val="20"/>
          <w:lang w:val="pt-BR"/>
        </w:rPr>
      </w:pPr>
    </w:p>
    <w:p w14:paraId="44D73ED1" w14:textId="1091A03C" w:rsidR="006152D5" w:rsidRPr="00A973BD" w:rsidRDefault="006152D5" w:rsidP="006152D5">
      <w:pPr>
        <w:jc w:val="both"/>
        <w:rPr>
          <w:sz w:val="20"/>
          <w:szCs w:val="20"/>
          <w:lang w:val="pt-BR"/>
        </w:rPr>
      </w:pPr>
    </w:p>
    <w:p w14:paraId="3DBCDC23" w14:textId="1156095A" w:rsidR="006152D5" w:rsidRPr="00A973BD" w:rsidRDefault="006152D5" w:rsidP="006152D5">
      <w:pPr>
        <w:jc w:val="both"/>
        <w:rPr>
          <w:sz w:val="20"/>
          <w:szCs w:val="20"/>
          <w:lang w:val="pt-BR"/>
        </w:rPr>
      </w:pPr>
    </w:p>
    <w:p w14:paraId="2CB184FC" w14:textId="31476F5F" w:rsidR="006152D5" w:rsidRPr="00A973BD" w:rsidRDefault="006152D5" w:rsidP="006152D5">
      <w:pPr>
        <w:jc w:val="both"/>
        <w:rPr>
          <w:sz w:val="20"/>
          <w:szCs w:val="20"/>
          <w:lang w:val="pt-BR"/>
        </w:rPr>
      </w:pPr>
      <w:bookmarkStart w:id="17" w:name="_GoBack"/>
      <w:bookmarkEnd w:id="17"/>
    </w:p>
    <w:p w14:paraId="1C884F5A" w14:textId="3459003F" w:rsidR="006152D5" w:rsidRPr="00A973BD" w:rsidRDefault="006152D5" w:rsidP="006152D5">
      <w:pPr>
        <w:jc w:val="both"/>
        <w:rPr>
          <w:sz w:val="20"/>
          <w:szCs w:val="20"/>
          <w:lang w:val="pt-BR"/>
        </w:rPr>
      </w:pPr>
    </w:p>
    <w:p w14:paraId="556B2E7A" w14:textId="0BE2E400" w:rsidR="006152D5" w:rsidRPr="00A973BD" w:rsidRDefault="006152D5" w:rsidP="006152D5">
      <w:pPr>
        <w:jc w:val="both"/>
        <w:rPr>
          <w:sz w:val="20"/>
          <w:szCs w:val="20"/>
          <w:lang w:val="pt-BR"/>
        </w:rPr>
      </w:pPr>
    </w:p>
    <w:p w14:paraId="1A519A23" w14:textId="4792E4CA" w:rsidR="006152D5" w:rsidRPr="00A973BD" w:rsidRDefault="006152D5" w:rsidP="006152D5">
      <w:pPr>
        <w:jc w:val="both"/>
        <w:rPr>
          <w:sz w:val="20"/>
          <w:szCs w:val="20"/>
          <w:lang w:val="pt-BR"/>
        </w:rPr>
      </w:pPr>
    </w:p>
    <w:p w14:paraId="695FFC70" w14:textId="22643379" w:rsidR="006152D5" w:rsidRPr="00A973BD" w:rsidRDefault="006152D5" w:rsidP="006152D5">
      <w:pPr>
        <w:jc w:val="both"/>
        <w:rPr>
          <w:sz w:val="20"/>
          <w:szCs w:val="20"/>
          <w:lang w:val="pt-BR"/>
        </w:rPr>
      </w:pPr>
    </w:p>
    <w:p w14:paraId="79177A2D" w14:textId="14B70CA8" w:rsidR="006152D5" w:rsidRPr="00A973BD" w:rsidRDefault="006152D5" w:rsidP="006152D5">
      <w:pPr>
        <w:jc w:val="both"/>
        <w:rPr>
          <w:sz w:val="20"/>
          <w:szCs w:val="20"/>
          <w:lang w:val="pt-BR"/>
        </w:rPr>
      </w:pPr>
    </w:p>
    <w:p w14:paraId="4D6D49B2" w14:textId="74B10222" w:rsidR="006152D5" w:rsidRPr="00A973BD" w:rsidRDefault="006152D5" w:rsidP="006152D5">
      <w:pPr>
        <w:jc w:val="both"/>
        <w:rPr>
          <w:sz w:val="20"/>
          <w:szCs w:val="20"/>
          <w:lang w:val="pt-BR"/>
        </w:rPr>
      </w:pPr>
    </w:p>
    <w:p w14:paraId="45ABD5B3" w14:textId="6C321DE6" w:rsidR="006152D5" w:rsidRPr="00A973BD" w:rsidRDefault="006152D5" w:rsidP="006152D5">
      <w:pPr>
        <w:jc w:val="both"/>
        <w:rPr>
          <w:sz w:val="20"/>
          <w:szCs w:val="20"/>
          <w:lang w:val="pt-BR"/>
        </w:rPr>
      </w:pPr>
    </w:p>
    <w:p w14:paraId="59B1F3A5" w14:textId="1ADCDAC8" w:rsidR="006152D5" w:rsidRPr="00A973BD" w:rsidRDefault="006152D5" w:rsidP="006152D5">
      <w:pPr>
        <w:jc w:val="both"/>
        <w:rPr>
          <w:sz w:val="20"/>
          <w:szCs w:val="20"/>
          <w:lang w:val="pt-BR"/>
        </w:rPr>
      </w:pPr>
    </w:p>
    <w:p w14:paraId="25C1FC54" w14:textId="1DF9FBE8" w:rsidR="006152D5" w:rsidRPr="00A973BD" w:rsidRDefault="006152D5" w:rsidP="006152D5">
      <w:pPr>
        <w:jc w:val="both"/>
        <w:rPr>
          <w:sz w:val="20"/>
          <w:szCs w:val="20"/>
          <w:lang w:val="pt-BR"/>
        </w:rPr>
      </w:pPr>
    </w:p>
    <w:p w14:paraId="1A41C182" w14:textId="67A963FA" w:rsidR="006152D5" w:rsidRPr="00A973BD" w:rsidRDefault="006152D5" w:rsidP="006152D5">
      <w:pPr>
        <w:jc w:val="both"/>
        <w:rPr>
          <w:sz w:val="20"/>
          <w:szCs w:val="20"/>
          <w:lang w:val="pt-BR"/>
        </w:rPr>
      </w:pPr>
    </w:p>
    <w:p w14:paraId="686D6029" w14:textId="470EE5C7" w:rsidR="006152D5" w:rsidRPr="00A973BD" w:rsidRDefault="006152D5" w:rsidP="006152D5">
      <w:pPr>
        <w:jc w:val="both"/>
        <w:rPr>
          <w:sz w:val="20"/>
          <w:szCs w:val="20"/>
          <w:lang w:val="pt-BR"/>
        </w:rPr>
      </w:pPr>
    </w:p>
    <w:p w14:paraId="2191D7D0" w14:textId="73111C34" w:rsidR="006152D5" w:rsidRPr="00A973BD" w:rsidRDefault="006152D5" w:rsidP="006152D5">
      <w:pPr>
        <w:jc w:val="both"/>
        <w:rPr>
          <w:sz w:val="20"/>
          <w:szCs w:val="20"/>
          <w:lang w:val="pt-BR"/>
        </w:rPr>
      </w:pPr>
    </w:p>
    <w:p w14:paraId="7273E854" w14:textId="63A4DF04" w:rsidR="006152D5" w:rsidRPr="00A973BD" w:rsidRDefault="006152D5" w:rsidP="006152D5">
      <w:pPr>
        <w:jc w:val="both"/>
        <w:rPr>
          <w:sz w:val="20"/>
          <w:szCs w:val="20"/>
          <w:lang w:val="pt-BR"/>
        </w:rPr>
      </w:pPr>
    </w:p>
    <w:p w14:paraId="470C8A13" w14:textId="4719CAC7" w:rsidR="006152D5" w:rsidRPr="00A973BD" w:rsidRDefault="006152D5" w:rsidP="006152D5">
      <w:pPr>
        <w:jc w:val="both"/>
        <w:rPr>
          <w:sz w:val="20"/>
          <w:szCs w:val="20"/>
          <w:lang w:val="pt-BR"/>
        </w:rPr>
      </w:pPr>
    </w:p>
    <w:p w14:paraId="4384FFE5" w14:textId="6059D898" w:rsidR="006152D5" w:rsidRPr="00A973BD" w:rsidRDefault="006152D5" w:rsidP="006152D5">
      <w:pPr>
        <w:jc w:val="both"/>
        <w:rPr>
          <w:sz w:val="20"/>
          <w:szCs w:val="20"/>
          <w:lang w:val="pt-BR"/>
        </w:rPr>
      </w:pPr>
    </w:p>
    <w:p w14:paraId="71D72857" w14:textId="66338BBD" w:rsidR="006152D5" w:rsidRPr="00A973BD" w:rsidRDefault="006152D5" w:rsidP="006152D5">
      <w:pPr>
        <w:jc w:val="both"/>
        <w:rPr>
          <w:sz w:val="20"/>
          <w:szCs w:val="20"/>
          <w:lang w:val="pt-BR"/>
        </w:rPr>
      </w:pPr>
    </w:p>
    <w:p w14:paraId="6284AE7F" w14:textId="17271A00" w:rsidR="006152D5" w:rsidRPr="00A973BD" w:rsidRDefault="006152D5" w:rsidP="006152D5">
      <w:pPr>
        <w:jc w:val="both"/>
        <w:rPr>
          <w:sz w:val="20"/>
          <w:szCs w:val="20"/>
          <w:lang w:val="pt-BR"/>
        </w:rPr>
      </w:pPr>
    </w:p>
    <w:p w14:paraId="521D4000" w14:textId="472D1D36" w:rsidR="006152D5" w:rsidRPr="00A973BD" w:rsidRDefault="006152D5" w:rsidP="006152D5">
      <w:pPr>
        <w:jc w:val="both"/>
        <w:rPr>
          <w:sz w:val="20"/>
          <w:szCs w:val="20"/>
          <w:lang w:val="pt-BR"/>
        </w:rPr>
      </w:pPr>
    </w:p>
    <w:p w14:paraId="28C678F6" w14:textId="611B2EC3" w:rsidR="006152D5" w:rsidRPr="00A973BD" w:rsidRDefault="006152D5" w:rsidP="006152D5">
      <w:pPr>
        <w:jc w:val="both"/>
        <w:rPr>
          <w:sz w:val="20"/>
          <w:szCs w:val="20"/>
          <w:lang w:val="pt-BR"/>
        </w:rPr>
      </w:pPr>
    </w:p>
    <w:p w14:paraId="6ADDCDEC" w14:textId="5A31C3D4" w:rsidR="006152D5" w:rsidRPr="00A973BD" w:rsidRDefault="006152D5" w:rsidP="006152D5">
      <w:pPr>
        <w:jc w:val="both"/>
        <w:rPr>
          <w:sz w:val="20"/>
          <w:szCs w:val="20"/>
          <w:lang w:val="pt-BR"/>
        </w:rPr>
      </w:pPr>
    </w:p>
    <w:p w14:paraId="423287D6" w14:textId="27920532" w:rsidR="006152D5" w:rsidRPr="00A973BD" w:rsidRDefault="006152D5" w:rsidP="006152D5">
      <w:pPr>
        <w:jc w:val="both"/>
        <w:rPr>
          <w:sz w:val="20"/>
          <w:szCs w:val="20"/>
          <w:lang w:val="pt-BR"/>
        </w:rPr>
      </w:pPr>
    </w:p>
    <w:p w14:paraId="27DE0A96" w14:textId="0C48D18B" w:rsidR="006152D5" w:rsidRPr="00A973BD" w:rsidRDefault="006152D5" w:rsidP="006152D5">
      <w:pPr>
        <w:jc w:val="both"/>
        <w:rPr>
          <w:sz w:val="20"/>
          <w:szCs w:val="20"/>
          <w:lang w:val="pt-BR"/>
        </w:rPr>
      </w:pPr>
    </w:p>
    <w:p w14:paraId="609B8C0C" w14:textId="4A589E4C" w:rsidR="006152D5" w:rsidRPr="00A973BD" w:rsidRDefault="006152D5" w:rsidP="006152D5">
      <w:pPr>
        <w:jc w:val="both"/>
        <w:rPr>
          <w:sz w:val="20"/>
          <w:szCs w:val="20"/>
          <w:lang w:val="pt-BR"/>
        </w:rPr>
      </w:pPr>
    </w:p>
    <w:p w14:paraId="44BD9FB4" w14:textId="39A48AEB" w:rsidR="006152D5" w:rsidRPr="00A973BD" w:rsidRDefault="006152D5" w:rsidP="006152D5">
      <w:pPr>
        <w:jc w:val="both"/>
        <w:rPr>
          <w:sz w:val="20"/>
          <w:szCs w:val="20"/>
          <w:lang w:val="pt-BR"/>
        </w:rPr>
      </w:pPr>
    </w:p>
    <w:p w14:paraId="78721AA1" w14:textId="4C749AB5" w:rsidR="006152D5" w:rsidRPr="00A973BD" w:rsidRDefault="006152D5" w:rsidP="006152D5">
      <w:pPr>
        <w:jc w:val="both"/>
        <w:rPr>
          <w:sz w:val="20"/>
          <w:szCs w:val="20"/>
          <w:lang w:val="pt-BR"/>
        </w:rPr>
      </w:pPr>
    </w:p>
    <w:p w14:paraId="305FF449" w14:textId="6C2B68E3" w:rsidR="006152D5" w:rsidRPr="00A973BD" w:rsidRDefault="006152D5" w:rsidP="006152D5">
      <w:pPr>
        <w:jc w:val="both"/>
        <w:rPr>
          <w:sz w:val="20"/>
          <w:szCs w:val="20"/>
          <w:lang w:val="pt-BR"/>
        </w:rPr>
      </w:pPr>
    </w:p>
    <w:p w14:paraId="5863BA89" w14:textId="04F7ED2B" w:rsidR="006152D5" w:rsidRPr="00A973BD" w:rsidRDefault="006152D5" w:rsidP="006152D5">
      <w:pPr>
        <w:jc w:val="both"/>
        <w:rPr>
          <w:sz w:val="20"/>
          <w:szCs w:val="20"/>
          <w:lang w:val="pt-BR"/>
        </w:rPr>
      </w:pPr>
    </w:p>
    <w:p w14:paraId="36524477" w14:textId="0D196BC4" w:rsidR="006152D5" w:rsidRPr="00A973BD" w:rsidRDefault="006152D5" w:rsidP="006152D5">
      <w:pPr>
        <w:jc w:val="both"/>
        <w:rPr>
          <w:sz w:val="20"/>
          <w:szCs w:val="20"/>
          <w:lang w:val="pt-BR"/>
        </w:rPr>
      </w:pPr>
    </w:p>
    <w:p w14:paraId="2347EC36" w14:textId="193D9B54" w:rsidR="006152D5" w:rsidRPr="00A973BD" w:rsidRDefault="006152D5" w:rsidP="006152D5">
      <w:pPr>
        <w:jc w:val="both"/>
        <w:rPr>
          <w:sz w:val="20"/>
          <w:szCs w:val="20"/>
          <w:lang w:val="pt-BR"/>
        </w:rPr>
      </w:pPr>
    </w:p>
    <w:p w14:paraId="6B7C9278" w14:textId="250C0533" w:rsidR="006152D5" w:rsidRPr="00A973BD" w:rsidRDefault="006152D5" w:rsidP="006152D5">
      <w:pPr>
        <w:jc w:val="both"/>
        <w:rPr>
          <w:sz w:val="20"/>
          <w:szCs w:val="20"/>
          <w:lang w:val="pt-BR"/>
        </w:rPr>
      </w:pPr>
    </w:p>
    <w:p w14:paraId="1EF8A0DB" w14:textId="6BA3CC88" w:rsidR="006152D5" w:rsidRPr="00A973BD" w:rsidRDefault="006152D5" w:rsidP="006152D5">
      <w:pPr>
        <w:jc w:val="right"/>
        <w:rPr>
          <w:b/>
          <w:bCs/>
          <w:sz w:val="20"/>
          <w:szCs w:val="20"/>
          <w:lang w:val="pt-BR"/>
        </w:rPr>
      </w:pPr>
    </w:p>
    <w:sectPr w:rsidR="006152D5" w:rsidRPr="00A973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0736" w14:textId="77777777" w:rsidR="00C5113B" w:rsidRDefault="00C5113B">
      <w:r>
        <w:separator/>
      </w:r>
    </w:p>
  </w:endnote>
  <w:endnote w:type="continuationSeparator" w:id="0">
    <w:p w14:paraId="4DC86D4E" w14:textId="77777777" w:rsidR="00C5113B" w:rsidRDefault="00C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561E" w14:textId="03C24DE2" w:rsidR="007E1D48" w:rsidRDefault="007E1D48">
    <w:pPr>
      <w:pStyle w:val="Footer"/>
      <w:jc w:val="right"/>
    </w:pPr>
    <w:r w:rsidRPr="007E1D48">
      <w:rPr>
        <w:sz w:val="20"/>
        <w:szCs w:val="20"/>
        <w:lang w:val="pt-BR"/>
      </w:rPr>
      <w:t xml:space="preserve">C-GCG </w:t>
    </w:r>
    <w:sdt>
      <w:sdtPr>
        <w:id w:val="-12168041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5C32">
          <w:rPr>
            <w:noProof/>
          </w:rPr>
          <w:t>3</w:t>
        </w:r>
        <w:r>
          <w:rPr>
            <w:noProof/>
          </w:rPr>
          <w:fldChar w:fldCharType="end"/>
        </w:r>
      </w:sdtContent>
    </w:sdt>
  </w:p>
  <w:p w14:paraId="61DD7516" w14:textId="77777777" w:rsidR="000C58F6" w:rsidRDefault="00C5113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E6B2" w14:textId="77777777" w:rsidR="00C5113B" w:rsidRDefault="00C5113B">
      <w:r>
        <w:separator/>
      </w:r>
    </w:p>
  </w:footnote>
  <w:footnote w:type="continuationSeparator" w:id="0">
    <w:p w14:paraId="12A9D537" w14:textId="77777777" w:rsidR="00C5113B" w:rsidRDefault="00C5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76D5" w14:textId="57B7A578" w:rsidR="00FD435C" w:rsidRPr="008E496F" w:rsidRDefault="00FD435C" w:rsidP="00FD435C">
    <w:pPr>
      <w:pStyle w:val="Header"/>
      <w:rPr>
        <w:lang w:val="pt-BR"/>
      </w:rPr>
    </w:pPr>
    <w:r w:rsidRPr="008E496F">
      <w:rPr>
        <w:b/>
        <w:sz w:val="20"/>
        <w:szCs w:val="20"/>
        <w:lang w:val="pt-BR"/>
      </w:rPr>
      <w:t>2019</w:t>
    </w:r>
    <w:r w:rsidRPr="008E496F">
      <w:rPr>
        <w:b/>
        <w:sz w:val="20"/>
        <w:szCs w:val="20"/>
        <w:lang w:val="pt-BR"/>
      </w:rPr>
      <w:tab/>
    </w:r>
    <w:r w:rsidRPr="008E496F">
      <w:rPr>
        <w:b/>
        <w:sz w:val="20"/>
        <w:szCs w:val="20"/>
        <w:lang w:val="pt-BR"/>
      </w:rPr>
      <w:tab/>
      <w:t>Constit</w:t>
    </w:r>
    <w:r w:rsidR="008E496F" w:rsidRPr="008E496F">
      <w:rPr>
        <w:b/>
        <w:sz w:val="20"/>
        <w:szCs w:val="20"/>
        <w:lang w:val="pt-BR"/>
      </w:rPr>
      <w:t>uição</w:t>
    </w:r>
    <w:r w:rsidRPr="008E496F">
      <w:rPr>
        <w:b/>
        <w:sz w:val="20"/>
        <w:szCs w:val="20"/>
        <w:lang w:val="pt-BR"/>
      </w:rPr>
      <w:t>-G</w:t>
    </w:r>
    <w:r w:rsidR="008E496F" w:rsidRPr="008E496F">
      <w:rPr>
        <w:b/>
        <w:sz w:val="20"/>
        <w:szCs w:val="20"/>
        <w:lang w:val="pt-BR"/>
      </w:rPr>
      <w:t>CG</w:t>
    </w:r>
  </w:p>
  <w:p w14:paraId="487B1F47" w14:textId="77777777" w:rsidR="000C58F6" w:rsidRDefault="00C5113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99F"/>
    <w:multiLevelType w:val="hybridMultilevel"/>
    <w:tmpl w:val="3DFA3004"/>
    <w:lvl w:ilvl="0" w:tplc="64A22566">
      <w:start w:val="1"/>
      <w:numFmt w:val="lowerLetter"/>
      <w:lvlText w:val="(%1)"/>
      <w:lvlJc w:val="left"/>
      <w:pPr>
        <w:ind w:left="1000" w:hanging="720"/>
      </w:pPr>
      <w:rPr>
        <w:rFonts w:ascii="Times New Roman" w:eastAsia="Times New Roman" w:hAnsi="Times New Roman" w:cs="Times New Roman" w:hint="default"/>
        <w:w w:val="99"/>
        <w:sz w:val="20"/>
        <w:szCs w:val="20"/>
      </w:rPr>
    </w:lvl>
    <w:lvl w:ilvl="1" w:tplc="0472C8F4">
      <w:numFmt w:val="bullet"/>
      <w:lvlText w:val="•"/>
      <w:lvlJc w:val="left"/>
      <w:pPr>
        <w:ind w:left="1932" w:hanging="720"/>
      </w:pPr>
      <w:rPr>
        <w:rFonts w:hint="default"/>
      </w:rPr>
    </w:lvl>
    <w:lvl w:ilvl="2" w:tplc="B1268A90">
      <w:numFmt w:val="bullet"/>
      <w:lvlText w:val="•"/>
      <w:lvlJc w:val="left"/>
      <w:pPr>
        <w:ind w:left="2864" w:hanging="720"/>
      </w:pPr>
      <w:rPr>
        <w:rFonts w:hint="default"/>
      </w:rPr>
    </w:lvl>
    <w:lvl w:ilvl="3" w:tplc="5AEEC76C">
      <w:numFmt w:val="bullet"/>
      <w:lvlText w:val="•"/>
      <w:lvlJc w:val="left"/>
      <w:pPr>
        <w:ind w:left="3796" w:hanging="720"/>
      </w:pPr>
      <w:rPr>
        <w:rFonts w:hint="default"/>
      </w:rPr>
    </w:lvl>
    <w:lvl w:ilvl="4" w:tplc="FC948492">
      <w:numFmt w:val="bullet"/>
      <w:lvlText w:val="•"/>
      <w:lvlJc w:val="left"/>
      <w:pPr>
        <w:ind w:left="4728" w:hanging="720"/>
      </w:pPr>
      <w:rPr>
        <w:rFonts w:hint="default"/>
      </w:rPr>
    </w:lvl>
    <w:lvl w:ilvl="5" w:tplc="33C0CDFC">
      <w:numFmt w:val="bullet"/>
      <w:lvlText w:val="•"/>
      <w:lvlJc w:val="left"/>
      <w:pPr>
        <w:ind w:left="5660" w:hanging="720"/>
      </w:pPr>
      <w:rPr>
        <w:rFonts w:hint="default"/>
      </w:rPr>
    </w:lvl>
    <w:lvl w:ilvl="6" w:tplc="CEA067CA">
      <w:numFmt w:val="bullet"/>
      <w:lvlText w:val="•"/>
      <w:lvlJc w:val="left"/>
      <w:pPr>
        <w:ind w:left="6592" w:hanging="720"/>
      </w:pPr>
      <w:rPr>
        <w:rFonts w:hint="default"/>
      </w:rPr>
    </w:lvl>
    <w:lvl w:ilvl="7" w:tplc="3522DB52">
      <w:numFmt w:val="bullet"/>
      <w:lvlText w:val="•"/>
      <w:lvlJc w:val="left"/>
      <w:pPr>
        <w:ind w:left="7524" w:hanging="720"/>
      </w:pPr>
      <w:rPr>
        <w:rFonts w:hint="default"/>
      </w:rPr>
    </w:lvl>
    <w:lvl w:ilvl="8" w:tplc="99D64DBE">
      <w:numFmt w:val="bullet"/>
      <w:lvlText w:val="•"/>
      <w:lvlJc w:val="left"/>
      <w:pPr>
        <w:ind w:left="8456" w:hanging="720"/>
      </w:pPr>
      <w:rPr>
        <w:rFonts w:hint="default"/>
      </w:rPr>
    </w:lvl>
  </w:abstractNum>
  <w:abstractNum w:abstractNumId="1" w15:restartNumberingAfterBreak="0">
    <w:nsid w:val="191C089D"/>
    <w:multiLevelType w:val="hybridMultilevel"/>
    <w:tmpl w:val="E8D4D10C"/>
    <w:lvl w:ilvl="0" w:tplc="A342BCA8">
      <w:start w:val="1"/>
      <w:numFmt w:val="lowerLetter"/>
      <w:lvlText w:val="(%1)"/>
      <w:lvlJc w:val="left"/>
      <w:pPr>
        <w:ind w:left="720" w:hanging="360"/>
      </w:pPr>
      <w:rPr>
        <w:rFonts w:hint="default"/>
      </w:rPr>
    </w:lvl>
    <w:lvl w:ilvl="1" w:tplc="16484020">
      <w:start w:val="1"/>
      <w:numFmt w:val="decimal"/>
      <w:lvlText w:val="(%2)"/>
      <w:lvlJc w:val="left"/>
      <w:pPr>
        <w:ind w:left="1440" w:hanging="360"/>
      </w:pPr>
      <w:rPr>
        <w:rFonts w:ascii="Times New Roman" w:eastAsia="Times New Roman" w:hAnsi="Times New Roman" w:cs="Times New Roman" w:hint="default"/>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3B93"/>
    <w:multiLevelType w:val="hybridMultilevel"/>
    <w:tmpl w:val="C5D4FCF8"/>
    <w:lvl w:ilvl="0" w:tplc="4C7EC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D54FC"/>
    <w:multiLevelType w:val="hybridMultilevel"/>
    <w:tmpl w:val="B2C6F15A"/>
    <w:lvl w:ilvl="0" w:tplc="C18C9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7683C"/>
    <w:multiLevelType w:val="hybridMultilevel"/>
    <w:tmpl w:val="14C4113A"/>
    <w:lvl w:ilvl="0" w:tplc="50868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D40DF"/>
    <w:multiLevelType w:val="hybridMultilevel"/>
    <w:tmpl w:val="B3EE5A6A"/>
    <w:lvl w:ilvl="0" w:tplc="E84E8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C32E5"/>
    <w:multiLevelType w:val="hybridMultilevel"/>
    <w:tmpl w:val="596297C0"/>
    <w:lvl w:ilvl="0" w:tplc="CF0EF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751E4"/>
    <w:multiLevelType w:val="hybridMultilevel"/>
    <w:tmpl w:val="D0524F76"/>
    <w:lvl w:ilvl="0" w:tplc="BCEAFB44">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15606222">
      <w:numFmt w:val="bullet"/>
      <w:lvlText w:val="•"/>
      <w:lvlJc w:val="left"/>
      <w:pPr>
        <w:ind w:left="1932" w:hanging="720"/>
      </w:pPr>
      <w:rPr>
        <w:rFonts w:hint="default"/>
      </w:rPr>
    </w:lvl>
    <w:lvl w:ilvl="2" w:tplc="4CB67776">
      <w:numFmt w:val="bullet"/>
      <w:lvlText w:val="•"/>
      <w:lvlJc w:val="left"/>
      <w:pPr>
        <w:ind w:left="2864" w:hanging="720"/>
      </w:pPr>
      <w:rPr>
        <w:rFonts w:hint="default"/>
      </w:rPr>
    </w:lvl>
    <w:lvl w:ilvl="3" w:tplc="64D0EBC2">
      <w:numFmt w:val="bullet"/>
      <w:lvlText w:val="•"/>
      <w:lvlJc w:val="left"/>
      <w:pPr>
        <w:ind w:left="3796" w:hanging="720"/>
      </w:pPr>
      <w:rPr>
        <w:rFonts w:hint="default"/>
      </w:rPr>
    </w:lvl>
    <w:lvl w:ilvl="4" w:tplc="31AE4D22">
      <w:numFmt w:val="bullet"/>
      <w:lvlText w:val="•"/>
      <w:lvlJc w:val="left"/>
      <w:pPr>
        <w:ind w:left="4728" w:hanging="720"/>
      </w:pPr>
      <w:rPr>
        <w:rFonts w:hint="default"/>
      </w:rPr>
    </w:lvl>
    <w:lvl w:ilvl="5" w:tplc="74682CAC">
      <w:numFmt w:val="bullet"/>
      <w:lvlText w:val="•"/>
      <w:lvlJc w:val="left"/>
      <w:pPr>
        <w:ind w:left="5660" w:hanging="720"/>
      </w:pPr>
      <w:rPr>
        <w:rFonts w:hint="default"/>
      </w:rPr>
    </w:lvl>
    <w:lvl w:ilvl="6" w:tplc="44C83D38">
      <w:numFmt w:val="bullet"/>
      <w:lvlText w:val="•"/>
      <w:lvlJc w:val="left"/>
      <w:pPr>
        <w:ind w:left="6592" w:hanging="720"/>
      </w:pPr>
      <w:rPr>
        <w:rFonts w:hint="default"/>
      </w:rPr>
    </w:lvl>
    <w:lvl w:ilvl="7" w:tplc="02643140">
      <w:numFmt w:val="bullet"/>
      <w:lvlText w:val="•"/>
      <w:lvlJc w:val="left"/>
      <w:pPr>
        <w:ind w:left="7524" w:hanging="720"/>
      </w:pPr>
      <w:rPr>
        <w:rFonts w:hint="default"/>
      </w:rPr>
    </w:lvl>
    <w:lvl w:ilvl="8" w:tplc="B4D869A8">
      <w:numFmt w:val="bullet"/>
      <w:lvlText w:val="•"/>
      <w:lvlJc w:val="left"/>
      <w:pPr>
        <w:ind w:left="8456" w:hanging="720"/>
      </w:pPr>
      <w:rPr>
        <w:rFonts w:hint="default"/>
      </w:rPr>
    </w:lvl>
  </w:abstractNum>
  <w:abstractNum w:abstractNumId="8" w15:restartNumberingAfterBreak="0">
    <w:nsid w:val="5A5B1B9E"/>
    <w:multiLevelType w:val="hybridMultilevel"/>
    <w:tmpl w:val="4B08DF2C"/>
    <w:lvl w:ilvl="0" w:tplc="229E4912">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9CDEA198">
      <w:start w:val="1"/>
      <w:numFmt w:val="decimal"/>
      <w:lvlText w:val="(%2)"/>
      <w:lvlJc w:val="left"/>
      <w:pPr>
        <w:ind w:left="1719" w:hanging="721"/>
      </w:pPr>
      <w:rPr>
        <w:rFonts w:ascii="Times New Roman" w:eastAsia="Times New Roman" w:hAnsi="Times New Roman" w:cs="Times New Roman" w:hint="default"/>
        <w:w w:val="99"/>
        <w:sz w:val="20"/>
        <w:szCs w:val="20"/>
      </w:rPr>
    </w:lvl>
    <w:lvl w:ilvl="2" w:tplc="CD606D94">
      <w:numFmt w:val="bullet"/>
      <w:lvlText w:val="•"/>
      <w:lvlJc w:val="left"/>
      <w:pPr>
        <w:ind w:left="2675" w:hanging="721"/>
      </w:pPr>
      <w:rPr>
        <w:rFonts w:hint="default"/>
      </w:rPr>
    </w:lvl>
    <w:lvl w:ilvl="3" w:tplc="52DC4EF6">
      <w:numFmt w:val="bullet"/>
      <w:lvlText w:val="•"/>
      <w:lvlJc w:val="left"/>
      <w:pPr>
        <w:ind w:left="3631" w:hanging="721"/>
      </w:pPr>
      <w:rPr>
        <w:rFonts w:hint="default"/>
      </w:rPr>
    </w:lvl>
    <w:lvl w:ilvl="4" w:tplc="B64E7828">
      <w:numFmt w:val="bullet"/>
      <w:lvlText w:val="•"/>
      <w:lvlJc w:val="left"/>
      <w:pPr>
        <w:ind w:left="4586" w:hanging="721"/>
      </w:pPr>
      <w:rPr>
        <w:rFonts w:hint="default"/>
      </w:rPr>
    </w:lvl>
    <w:lvl w:ilvl="5" w:tplc="171AAFB2">
      <w:numFmt w:val="bullet"/>
      <w:lvlText w:val="•"/>
      <w:lvlJc w:val="left"/>
      <w:pPr>
        <w:ind w:left="5542" w:hanging="721"/>
      </w:pPr>
      <w:rPr>
        <w:rFonts w:hint="default"/>
      </w:rPr>
    </w:lvl>
    <w:lvl w:ilvl="6" w:tplc="C39E1700">
      <w:numFmt w:val="bullet"/>
      <w:lvlText w:val="•"/>
      <w:lvlJc w:val="left"/>
      <w:pPr>
        <w:ind w:left="6497" w:hanging="721"/>
      </w:pPr>
      <w:rPr>
        <w:rFonts w:hint="default"/>
      </w:rPr>
    </w:lvl>
    <w:lvl w:ilvl="7" w:tplc="C02C02A6">
      <w:numFmt w:val="bullet"/>
      <w:lvlText w:val="•"/>
      <w:lvlJc w:val="left"/>
      <w:pPr>
        <w:ind w:left="7453" w:hanging="721"/>
      </w:pPr>
      <w:rPr>
        <w:rFonts w:hint="default"/>
      </w:rPr>
    </w:lvl>
    <w:lvl w:ilvl="8" w:tplc="E31C6C94">
      <w:numFmt w:val="bullet"/>
      <w:lvlText w:val="•"/>
      <w:lvlJc w:val="left"/>
      <w:pPr>
        <w:ind w:left="8408" w:hanging="721"/>
      </w:pPr>
      <w:rPr>
        <w:rFonts w:hint="default"/>
      </w:rPr>
    </w:lvl>
  </w:abstractNum>
  <w:abstractNum w:abstractNumId="9" w15:restartNumberingAfterBreak="0">
    <w:nsid w:val="5B2269C0"/>
    <w:multiLevelType w:val="hybridMultilevel"/>
    <w:tmpl w:val="8EA6130E"/>
    <w:lvl w:ilvl="0" w:tplc="163A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90567A"/>
    <w:multiLevelType w:val="hybridMultilevel"/>
    <w:tmpl w:val="84D6A664"/>
    <w:lvl w:ilvl="0" w:tplc="B3E00E42">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5FF0EA9E">
      <w:numFmt w:val="bullet"/>
      <w:lvlText w:val="•"/>
      <w:lvlJc w:val="left"/>
      <w:pPr>
        <w:ind w:left="1932" w:hanging="720"/>
      </w:pPr>
      <w:rPr>
        <w:rFonts w:hint="default"/>
      </w:rPr>
    </w:lvl>
    <w:lvl w:ilvl="2" w:tplc="6A166B98">
      <w:numFmt w:val="bullet"/>
      <w:lvlText w:val="•"/>
      <w:lvlJc w:val="left"/>
      <w:pPr>
        <w:ind w:left="2864" w:hanging="720"/>
      </w:pPr>
      <w:rPr>
        <w:rFonts w:hint="default"/>
      </w:rPr>
    </w:lvl>
    <w:lvl w:ilvl="3" w:tplc="2C62FAB2">
      <w:numFmt w:val="bullet"/>
      <w:lvlText w:val="•"/>
      <w:lvlJc w:val="left"/>
      <w:pPr>
        <w:ind w:left="3796" w:hanging="720"/>
      </w:pPr>
      <w:rPr>
        <w:rFonts w:hint="default"/>
      </w:rPr>
    </w:lvl>
    <w:lvl w:ilvl="4" w:tplc="0EF4F980">
      <w:numFmt w:val="bullet"/>
      <w:lvlText w:val="•"/>
      <w:lvlJc w:val="left"/>
      <w:pPr>
        <w:ind w:left="4728" w:hanging="720"/>
      </w:pPr>
      <w:rPr>
        <w:rFonts w:hint="default"/>
      </w:rPr>
    </w:lvl>
    <w:lvl w:ilvl="5" w:tplc="6F44FB90">
      <w:numFmt w:val="bullet"/>
      <w:lvlText w:val="•"/>
      <w:lvlJc w:val="left"/>
      <w:pPr>
        <w:ind w:left="5660" w:hanging="720"/>
      </w:pPr>
      <w:rPr>
        <w:rFonts w:hint="default"/>
      </w:rPr>
    </w:lvl>
    <w:lvl w:ilvl="6" w:tplc="88A0F368">
      <w:numFmt w:val="bullet"/>
      <w:lvlText w:val="•"/>
      <w:lvlJc w:val="left"/>
      <w:pPr>
        <w:ind w:left="6592" w:hanging="720"/>
      </w:pPr>
      <w:rPr>
        <w:rFonts w:hint="default"/>
      </w:rPr>
    </w:lvl>
    <w:lvl w:ilvl="7" w:tplc="836E94FC">
      <w:numFmt w:val="bullet"/>
      <w:lvlText w:val="•"/>
      <w:lvlJc w:val="left"/>
      <w:pPr>
        <w:ind w:left="7524" w:hanging="720"/>
      </w:pPr>
      <w:rPr>
        <w:rFonts w:hint="default"/>
      </w:rPr>
    </w:lvl>
    <w:lvl w:ilvl="8" w:tplc="FE3CE82A">
      <w:numFmt w:val="bullet"/>
      <w:lvlText w:val="•"/>
      <w:lvlJc w:val="left"/>
      <w:pPr>
        <w:ind w:left="8456" w:hanging="720"/>
      </w:pPr>
      <w:rPr>
        <w:rFonts w:hint="default"/>
      </w:rPr>
    </w:lvl>
  </w:abstractNum>
  <w:abstractNum w:abstractNumId="11" w15:restartNumberingAfterBreak="0">
    <w:nsid w:val="5DF707DB"/>
    <w:multiLevelType w:val="hybridMultilevel"/>
    <w:tmpl w:val="06D8ED70"/>
    <w:lvl w:ilvl="0" w:tplc="401826B8">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15606222">
      <w:numFmt w:val="bullet"/>
      <w:lvlText w:val="•"/>
      <w:lvlJc w:val="left"/>
      <w:pPr>
        <w:ind w:left="1932" w:hanging="720"/>
      </w:pPr>
      <w:rPr>
        <w:rFonts w:hint="default"/>
      </w:rPr>
    </w:lvl>
    <w:lvl w:ilvl="2" w:tplc="4CB67776">
      <w:numFmt w:val="bullet"/>
      <w:lvlText w:val="•"/>
      <w:lvlJc w:val="left"/>
      <w:pPr>
        <w:ind w:left="2864" w:hanging="720"/>
      </w:pPr>
      <w:rPr>
        <w:rFonts w:hint="default"/>
      </w:rPr>
    </w:lvl>
    <w:lvl w:ilvl="3" w:tplc="64D0EBC2">
      <w:numFmt w:val="bullet"/>
      <w:lvlText w:val="•"/>
      <w:lvlJc w:val="left"/>
      <w:pPr>
        <w:ind w:left="3796" w:hanging="720"/>
      </w:pPr>
      <w:rPr>
        <w:rFonts w:hint="default"/>
      </w:rPr>
    </w:lvl>
    <w:lvl w:ilvl="4" w:tplc="31AE4D22">
      <w:numFmt w:val="bullet"/>
      <w:lvlText w:val="•"/>
      <w:lvlJc w:val="left"/>
      <w:pPr>
        <w:ind w:left="4728" w:hanging="720"/>
      </w:pPr>
      <w:rPr>
        <w:rFonts w:hint="default"/>
      </w:rPr>
    </w:lvl>
    <w:lvl w:ilvl="5" w:tplc="74682CAC">
      <w:numFmt w:val="bullet"/>
      <w:lvlText w:val="•"/>
      <w:lvlJc w:val="left"/>
      <w:pPr>
        <w:ind w:left="5660" w:hanging="720"/>
      </w:pPr>
      <w:rPr>
        <w:rFonts w:hint="default"/>
      </w:rPr>
    </w:lvl>
    <w:lvl w:ilvl="6" w:tplc="44C83D38">
      <w:numFmt w:val="bullet"/>
      <w:lvlText w:val="•"/>
      <w:lvlJc w:val="left"/>
      <w:pPr>
        <w:ind w:left="6592" w:hanging="720"/>
      </w:pPr>
      <w:rPr>
        <w:rFonts w:hint="default"/>
      </w:rPr>
    </w:lvl>
    <w:lvl w:ilvl="7" w:tplc="02643140">
      <w:numFmt w:val="bullet"/>
      <w:lvlText w:val="•"/>
      <w:lvlJc w:val="left"/>
      <w:pPr>
        <w:ind w:left="7524" w:hanging="720"/>
      </w:pPr>
      <w:rPr>
        <w:rFonts w:hint="default"/>
      </w:rPr>
    </w:lvl>
    <w:lvl w:ilvl="8" w:tplc="B4D869A8">
      <w:numFmt w:val="bullet"/>
      <w:lvlText w:val="•"/>
      <w:lvlJc w:val="left"/>
      <w:pPr>
        <w:ind w:left="8456" w:hanging="720"/>
      </w:pPr>
      <w:rPr>
        <w:rFonts w:hint="default"/>
      </w:rPr>
    </w:lvl>
  </w:abstractNum>
  <w:abstractNum w:abstractNumId="12" w15:restartNumberingAfterBreak="0">
    <w:nsid w:val="62471525"/>
    <w:multiLevelType w:val="hybridMultilevel"/>
    <w:tmpl w:val="76CAB610"/>
    <w:lvl w:ilvl="0" w:tplc="2F4E23D4">
      <w:start w:val="1"/>
      <w:numFmt w:val="lowerLetter"/>
      <w:lvlText w:val="(%1)"/>
      <w:lvlJc w:val="left"/>
      <w:pPr>
        <w:ind w:left="720" w:hanging="360"/>
      </w:pPr>
      <w:rPr>
        <w:rFonts w:hint="default"/>
        <w:lang w:val="pt-BR"/>
      </w:rPr>
    </w:lvl>
    <w:lvl w:ilvl="1" w:tplc="16484020">
      <w:start w:val="1"/>
      <w:numFmt w:val="decimal"/>
      <w:lvlText w:val="(%2)"/>
      <w:lvlJc w:val="left"/>
      <w:pPr>
        <w:ind w:left="1440" w:hanging="360"/>
      </w:pPr>
      <w:rPr>
        <w:rFonts w:ascii="Times New Roman" w:eastAsia="Times New Roman" w:hAnsi="Times New Roman" w:cs="Times New Roman" w:hint="default"/>
        <w:w w:val="99"/>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67A83"/>
    <w:multiLevelType w:val="hybridMultilevel"/>
    <w:tmpl w:val="95F2F4AE"/>
    <w:lvl w:ilvl="0" w:tplc="718A5BE0">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F2C2B06E">
      <w:numFmt w:val="bullet"/>
      <w:lvlText w:val="•"/>
      <w:lvlJc w:val="left"/>
      <w:pPr>
        <w:ind w:left="1932" w:hanging="720"/>
      </w:pPr>
      <w:rPr>
        <w:rFonts w:hint="default"/>
      </w:rPr>
    </w:lvl>
    <w:lvl w:ilvl="2" w:tplc="DFB6EBFA">
      <w:numFmt w:val="bullet"/>
      <w:lvlText w:val="•"/>
      <w:lvlJc w:val="left"/>
      <w:pPr>
        <w:ind w:left="2864" w:hanging="720"/>
      </w:pPr>
      <w:rPr>
        <w:rFonts w:hint="default"/>
      </w:rPr>
    </w:lvl>
    <w:lvl w:ilvl="3" w:tplc="5F547856">
      <w:numFmt w:val="bullet"/>
      <w:lvlText w:val="•"/>
      <w:lvlJc w:val="left"/>
      <w:pPr>
        <w:ind w:left="3796" w:hanging="720"/>
      </w:pPr>
      <w:rPr>
        <w:rFonts w:hint="default"/>
      </w:rPr>
    </w:lvl>
    <w:lvl w:ilvl="4" w:tplc="D57C7220">
      <w:numFmt w:val="bullet"/>
      <w:lvlText w:val="•"/>
      <w:lvlJc w:val="left"/>
      <w:pPr>
        <w:ind w:left="4728" w:hanging="720"/>
      </w:pPr>
      <w:rPr>
        <w:rFonts w:hint="default"/>
      </w:rPr>
    </w:lvl>
    <w:lvl w:ilvl="5" w:tplc="C87E35B4">
      <w:numFmt w:val="bullet"/>
      <w:lvlText w:val="•"/>
      <w:lvlJc w:val="left"/>
      <w:pPr>
        <w:ind w:left="5660" w:hanging="720"/>
      </w:pPr>
      <w:rPr>
        <w:rFonts w:hint="default"/>
      </w:rPr>
    </w:lvl>
    <w:lvl w:ilvl="6" w:tplc="B324FA90">
      <w:numFmt w:val="bullet"/>
      <w:lvlText w:val="•"/>
      <w:lvlJc w:val="left"/>
      <w:pPr>
        <w:ind w:left="6592" w:hanging="720"/>
      </w:pPr>
      <w:rPr>
        <w:rFonts w:hint="default"/>
      </w:rPr>
    </w:lvl>
    <w:lvl w:ilvl="7" w:tplc="FEE07DB2">
      <w:numFmt w:val="bullet"/>
      <w:lvlText w:val="•"/>
      <w:lvlJc w:val="left"/>
      <w:pPr>
        <w:ind w:left="7524" w:hanging="720"/>
      </w:pPr>
      <w:rPr>
        <w:rFonts w:hint="default"/>
      </w:rPr>
    </w:lvl>
    <w:lvl w:ilvl="8" w:tplc="AB3A6784">
      <w:numFmt w:val="bullet"/>
      <w:lvlText w:val="•"/>
      <w:lvlJc w:val="left"/>
      <w:pPr>
        <w:ind w:left="8456" w:hanging="720"/>
      </w:pPr>
      <w:rPr>
        <w:rFonts w:hint="default"/>
      </w:rPr>
    </w:lvl>
  </w:abstractNum>
  <w:abstractNum w:abstractNumId="14" w15:restartNumberingAfterBreak="0">
    <w:nsid w:val="63656AB4"/>
    <w:multiLevelType w:val="hybridMultilevel"/>
    <w:tmpl w:val="62B2BB48"/>
    <w:lvl w:ilvl="0" w:tplc="93F22942">
      <w:start w:val="1"/>
      <w:numFmt w:val="lowerLetter"/>
      <w:lvlText w:val="(%1)"/>
      <w:lvlJc w:val="left"/>
      <w:pPr>
        <w:ind w:left="720" w:hanging="360"/>
      </w:pPr>
      <w:rPr>
        <w:rFonts w:hint="default"/>
      </w:rPr>
    </w:lvl>
    <w:lvl w:ilvl="1" w:tplc="16484020">
      <w:start w:val="1"/>
      <w:numFmt w:val="decimal"/>
      <w:lvlText w:val="(%2)"/>
      <w:lvlJc w:val="left"/>
      <w:pPr>
        <w:ind w:left="1440" w:hanging="360"/>
      </w:pPr>
      <w:rPr>
        <w:rFonts w:ascii="Times New Roman" w:eastAsia="Times New Roman" w:hAnsi="Times New Roman" w:cs="Times New Roman" w:hint="default"/>
        <w:w w:val="99"/>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F37B4"/>
    <w:multiLevelType w:val="hybridMultilevel"/>
    <w:tmpl w:val="4B209EB2"/>
    <w:lvl w:ilvl="0" w:tplc="B70A6928">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A02EAEDA">
      <w:start w:val="1"/>
      <w:numFmt w:val="decimal"/>
      <w:lvlText w:val="(%2)"/>
      <w:lvlJc w:val="left"/>
      <w:pPr>
        <w:ind w:left="1719" w:hanging="721"/>
      </w:pPr>
      <w:rPr>
        <w:rFonts w:ascii="Times New Roman" w:eastAsia="Times New Roman" w:hAnsi="Times New Roman" w:cs="Times New Roman" w:hint="default"/>
        <w:w w:val="99"/>
        <w:sz w:val="20"/>
        <w:szCs w:val="20"/>
      </w:rPr>
    </w:lvl>
    <w:lvl w:ilvl="2" w:tplc="65249B0E">
      <w:numFmt w:val="bullet"/>
      <w:lvlText w:val="•"/>
      <w:lvlJc w:val="left"/>
      <w:pPr>
        <w:ind w:left="2675" w:hanging="721"/>
      </w:pPr>
      <w:rPr>
        <w:rFonts w:hint="default"/>
      </w:rPr>
    </w:lvl>
    <w:lvl w:ilvl="3" w:tplc="12E2C1CC">
      <w:numFmt w:val="bullet"/>
      <w:lvlText w:val="•"/>
      <w:lvlJc w:val="left"/>
      <w:pPr>
        <w:ind w:left="3631" w:hanging="721"/>
      </w:pPr>
      <w:rPr>
        <w:rFonts w:hint="default"/>
      </w:rPr>
    </w:lvl>
    <w:lvl w:ilvl="4" w:tplc="27F65970">
      <w:numFmt w:val="bullet"/>
      <w:lvlText w:val="•"/>
      <w:lvlJc w:val="left"/>
      <w:pPr>
        <w:ind w:left="4586" w:hanging="721"/>
      </w:pPr>
      <w:rPr>
        <w:rFonts w:hint="default"/>
      </w:rPr>
    </w:lvl>
    <w:lvl w:ilvl="5" w:tplc="A8567D68">
      <w:numFmt w:val="bullet"/>
      <w:lvlText w:val="•"/>
      <w:lvlJc w:val="left"/>
      <w:pPr>
        <w:ind w:left="5542" w:hanging="721"/>
      </w:pPr>
      <w:rPr>
        <w:rFonts w:hint="default"/>
      </w:rPr>
    </w:lvl>
    <w:lvl w:ilvl="6" w:tplc="60A6397E">
      <w:numFmt w:val="bullet"/>
      <w:lvlText w:val="•"/>
      <w:lvlJc w:val="left"/>
      <w:pPr>
        <w:ind w:left="6497" w:hanging="721"/>
      </w:pPr>
      <w:rPr>
        <w:rFonts w:hint="default"/>
      </w:rPr>
    </w:lvl>
    <w:lvl w:ilvl="7" w:tplc="F934F22C">
      <w:numFmt w:val="bullet"/>
      <w:lvlText w:val="•"/>
      <w:lvlJc w:val="left"/>
      <w:pPr>
        <w:ind w:left="7453" w:hanging="721"/>
      </w:pPr>
      <w:rPr>
        <w:rFonts w:hint="default"/>
      </w:rPr>
    </w:lvl>
    <w:lvl w:ilvl="8" w:tplc="400447E6">
      <w:numFmt w:val="bullet"/>
      <w:lvlText w:val="•"/>
      <w:lvlJc w:val="left"/>
      <w:pPr>
        <w:ind w:left="8408" w:hanging="721"/>
      </w:pPr>
      <w:rPr>
        <w:rFonts w:hint="default"/>
      </w:rPr>
    </w:lvl>
  </w:abstractNum>
  <w:abstractNum w:abstractNumId="16" w15:restartNumberingAfterBreak="0">
    <w:nsid w:val="671D0A99"/>
    <w:multiLevelType w:val="hybridMultilevel"/>
    <w:tmpl w:val="6E7861BC"/>
    <w:lvl w:ilvl="0" w:tplc="089A37F4">
      <w:start w:val="1"/>
      <w:numFmt w:val="lowerLetter"/>
      <w:lvlText w:val="(%1)"/>
      <w:lvlJc w:val="left"/>
      <w:pPr>
        <w:ind w:left="999" w:hanging="720"/>
      </w:pPr>
      <w:rPr>
        <w:rFonts w:ascii="Times New Roman" w:eastAsia="Times New Roman" w:hAnsi="Times New Roman" w:cs="Times New Roman" w:hint="default"/>
        <w:w w:val="99"/>
        <w:sz w:val="20"/>
        <w:szCs w:val="20"/>
      </w:rPr>
    </w:lvl>
    <w:lvl w:ilvl="1" w:tplc="16484020">
      <w:start w:val="1"/>
      <w:numFmt w:val="decimal"/>
      <w:lvlText w:val="(%2)"/>
      <w:lvlJc w:val="left"/>
      <w:pPr>
        <w:ind w:left="1720" w:hanging="721"/>
      </w:pPr>
      <w:rPr>
        <w:rFonts w:ascii="Times New Roman" w:eastAsia="Times New Roman" w:hAnsi="Times New Roman" w:cs="Times New Roman" w:hint="default"/>
        <w:w w:val="99"/>
        <w:sz w:val="20"/>
        <w:szCs w:val="20"/>
      </w:rPr>
    </w:lvl>
    <w:lvl w:ilvl="2" w:tplc="7C16E8E0">
      <w:numFmt w:val="bullet"/>
      <w:lvlText w:val="•"/>
      <w:lvlJc w:val="left"/>
      <w:pPr>
        <w:ind w:left="2675" w:hanging="721"/>
      </w:pPr>
      <w:rPr>
        <w:rFonts w:hint="default"/>
      </w:rPr>
    </w:lvl>
    <w:lvl w:ilvl="3" w:tplc="968AAFA2">
      <w:numFmt w:val="bullet"/>
      <w:lvlText w:val="•"/>
      <w:lvlJc w:val="left"/>
      <w:pPr>
        <w:ind w:left="3631" w:hanging="721"/>
      </w:pPr>
      <w:rPr>
        <w:rFonts w:hint="default"/>
      </w:rPr>
    </w:lvl>
    <w:lvl w:ilvl="4" w:tplc="5BECC6C2">
      <w:numFmt w:val="bullet"/>
      <w:lvlText w:val="•"/>
      <w:lvlJc w:val="left"/>
      <w:pPr>
        <w:ind w:left="4586" w:hanging="721"/>
      </w:pPr>
      <w:rPr>
        <w:rFonts w:hint="default"/>
      </w:rPr>
    </w:lvl>
    <w:lvl w:ilvl="5" w:tplc="77E28A10">
      <w:numFmt w:val="bullet"/>
      <w:lvlText w:val="•"/>
      <w:lvlJc w:val="left"/>
      <w:pPr>
        <w:ind w:left="5542" w:hanging="721"/>
      </w:pPr>
      <w:rPr>
        <w:rFonts w:hint="default"/>
      </w:rPr>
    </w:lvl>
    <w:lvl w:ilvl="6" w:tplc="0FEAE9A0">
      <w:numFmt w:val="bullet"/>
      <w:lvlText w:val="•"/>
      <w:lvlJc w:val="left"/>
      <w:pPr>
        <w:ind w:left="6497" w:hanging="721"/>
      </w:pPr>
      <w:rPr>
        <w:rFonts w:hint="default"/>
      </w:rPr>
    </w:lvl>
    <w:lvl w:ilvl="7" w:tplc="51AA47D2">
      <w:numFmt w:val="bullet"/>
      <w:lvlText w:val="•"/>
      <w:lvlJc w:val="left"/>
      <w:pPr>
        <w:ind w:left="7453" w:hanging="721"/>
      </w:pPr>
      <w:rPr>
        <w:rFonts w:hint="default"/>
      </w:rPr>
    </w:lvl>
    <w:lvl w:ilvl="8" w:tplc="BBFADE68">
      <w:numFmt w:val="bullet"/>
      <w:lvlText w:val="•"/>
      <w:lvlJc w:val="left"/>
      <w:pPr>
        <w:ind w:left="8408" w:hanging="721"/>
      </w:pPr>
      <w:rPr>
        <w:rFonts w:hint="default"/>
      </w:rPr>
    </w:lvl>
  </w:abstractNum>
  <w:abstractNum w:abstractNumId="17" w15:restartNumberingAfterBreak="0">
    <w:nsid w:val="694C5D2F"/>
    <w:multiLevelType w:val="hybridMultilevel"/>
    <w:tmpl w:val="1068DE6C"/>
    <w:lvl w:ilvl="0" w:tplc="D6D8A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B4B0D"/>
    <w:multiLevelType w:val="hybridMultilevel"/>
    <w:tmpl w:val="E862A9EE"/>
    <w:lvl w:ilvl="0" w:tplc="A342BCA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AB75D3"/>
    <w:multiLevelType w:val="hybridMultilevel"/>
    <w:tmpl w:val="87205DAA"/>
    <w:lvl w:ilvl="0" w:tplc="2376C1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8"/>
  </w:num>
  <w:num w:numId="5">
    <w:abstractNumId w:val="15"/>
  </w:num>
  <w:num w:numId="6">
    <w:abstractNumId w:val="7"/>
  </w:num>
  <w:num w:numId="7">
    <w:abstractNumId w:val="10"/>
  </w:num>
  <w:num w:numId="8">
    <w:abstractNumId w:val="11"/>
  </w:num>
  <w:num w:numId="9">
    <w:abstractNumId w:val="3"/>
  </w:num>
  <w:num w:numId="10">
    <w:abstractNumId w:val="5"/>
  </w:num>
  <w:num w:numId="11">
    <w:abstractNumId w:val="19"/>
  </w:num>
  <w:num w:numId="12">
    <w:abstractNumId w:val="17"/>
  </w:num>
  <w:num w:numId="13">
    <w:abstractNumId w:val="12"/>
  </w:num>
  <w:num w:numId="14">
    <w:abstractNumId w:val="2"/>
  </w:num>
  <w:num w:numId="15">
    <w:abstractNumId w:val="9"/>
  </w:num>
  <w:num w:numId="16">
    <w:abstractNumId w:val="14"/>
  </w:num>
  <w:num w:numId="17">
    <w:abstractNumId w:val="6"/>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ED"/>
    <w:rsid w:val="00037D81"/>
    <w:rsid w:val="00056667"/>
    <w:rsid w:val="000C3196"/>
    <w:rsid w:val="00136CAE"/>
    <w:rsid w:val="00140C6C"/>
    <w:rsid w:val="002121FA"/>
    <w:rsid w:val="002639CA"/>
    <w:rsid w:val="003156D7"/>
    <w:rsid w:val="003A6651"/>
    <w:rsid w:val="003B1904"/>
    <w:rsid w:val="0042475F"/>
    <w:rsid w:val="00446301"/>
    <w:rsid w:val="00506040"/>
    <w:rsid w:val="00531624"/>
    <w:rsid w:val="00535C32"/>
    <w:rsid w:val="005A7B57"/>
    <w:rsid w:val="005B31A3"/>
    <w:rsid w:val="005B5F30"/>
    <w:rsid w:val="005E299B"/>
    <w:rsid w:val="006152D5"/>
    <w:rsid w:val="00621113"/>
    <w:rsid w:val="006548CD"/>
    <w:rsid w:val="006A4854"/>
    <w:rsid w:val="006B3FFD"/>
    <w:rsid w:val="006F373B"/>
    <w:rsid w:val="007E1D48"/>
    <w:rsid w:val="0081182B"/>
    <w:rsid w:val="008D1F5C"/>
    <w:rsid w:val="008E496F"/>
    <w:rsid w:val="00941501"/>
    <w:rsid w:val="009A1980"/>
    <w:rsid w:val="00A973BD"/>
    <w:rsid w:val="00AD17D4"/>
    <w:rsid w:val="00BB5E91"/>
    <w:rsid w:val="00C5113B"/>
    <w:rsid w:val="00CB0DC9"/>
    <w:rsid w:val="00CE0FF6"/>
    <w:rsid w:val="00D15120"/>
    <w:rsid w:val="00DE3FA3"/>
    <w:rsid w:val="00E54925"/>
    <w:rsid w:val="00E95FF1"/>
    <w:rsid w:val="00EF438A"/>
    <w:rsid w:val="00F076ED"/>
    <w:rsid w:val="00F24C50"/>
    <w:rsid w:val="00F804E5"/>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F6B"/>
  <w15:chartTrackingRefBased/>
  <w15:docId w15:val="{F9ADECD7-EC6F-4EDE-9CEB-6E0B2DE8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i/>
        <w:sz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6ED"/>
    <w:pPr>
      <w:widowControl w:val="0"/>
      <w:autoSpaceDE w:val="0"/>
      <w:autoSpaceDN w:val="0"/>
      <w:spacing w:line="240" w:lineRule="auto"/>
    </w:pPr>
    <w:rPr>
      <w:rFonts w:eastAsia="Times New Roman" w:cs="Times New Roman"/>
      <w:b w:val="0"/>
      <w:i w:val="0"/>
      <w:sz w:val="22"/>
      <w:szCs w:val="22"/>
    </w:rPr>
  </w:style>
  <w:style w:type="paragraph" w:styleId="Heading1">
    <w:name w:val="heading 1"/>
    <w:basedOn w:val="Normal"/>
    <w:link w:val="Heading1Char"/>
    <w:uiPriority w:val="1"/>
    <w:qFormat/>
    <w:rsid w:val="00F076ED"/>
    <w:pPr>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C50"/>
    <w:pPr>
      <w:framePr w:w="7920" w:h="1980" w:hRule="exact" w:hSpace="180" w:wrap="auto" w:hAnchor="page" w:xAlign="center" w:yAlign="bottom"/>
      <w:ind w:left="2880"/>
    </w:pPr>
    <w:rPr>
      <w:rFonts w:eastAsiaTheme="majorEastAsia"/>
      <w:sz w:val="32"/>
      <w:szCs w:val="24"/>
    </w:rPr>
  </w:style>
  <w:style w:type="paragraph" w:styleId="EnvelopeReturn">
    <w:name w:val="envelope return"/>
    <w:basedOn w:val="Normal"/>
    <w:uiPriority w:val="99"/>
    <w:semiHidden/>
    <w:unhideWhenUsed/>
    <w:rsid w:val="00F24C50"/>
    <w:rPr>
      <w:rFonts w:eastAsiaTheme="majorEastAsia"/>
      <w:b/>
      <w:i/>
    </w:rPr>
  </w:style>
  <w:style w:type="character" w:customStyle="1" w:styleId="Heading1Char">
    <w:name w:val="Heading 1 Char"/>
    <w:basedOn w:val="DefaultParagraphFont"/>
    <w:link w:val="Heading1"/>
    <w:uiPriority w:val="1"/>
    <w:rsid w:val="00F076ED"/>
    <w:rPr>
      <w:rFonts w:eastAsia="Times New Roman" w:cs="Times New Roman"/>
      <w:bCs/>
      <w:i w:val="0"/>
      <w:sz w:val="20"/>
    </w:rPr>
  </w:style>
  <w:style w:type="paragraph" w:styleId="BodyText">
    <w:name w:val="Body Text"/>
    <w:basedOn w:val="Normal"/>
    <w:link w:val="BodyTextChar"/>
    <w:uiPriority w:val="1"/>
    <w:qFormat/>
    <w:rsid w:val="00F076ED"/>
    <w:rPr>
      <w:sz w:val="20"/>
      <w:szCs w:val="20"/>
    </w:rPr>
  </w:style>
  <w:style w:type="character" w:customStyle="1" w:styleId="BodyTextChar">
    <w:name w:val="Body Text Char"/>
    <w:basedOn w:val="DefaultParagraphFont"/>
    <w:link w:val="BodyText"/>
    <w:uiPriority w:val="1"/>
    <w:rsid w:val="00F076ED"/>
    <w:rPr>
      <w:rFonts w:eastAsia="Times New Roman" w:cs="Times New Roman"/>
      <w:b w:val="0"/>
      <w:i w:val="0"/>
      <w:sz w:val="20"/>
    </w:rPr>
  </w:style>
  <w:style w:type="paragraph" w:styleId="ListParagraph">
    <w:name w:val="List Paragraph"/>
    <w:basedOn w:val="Normal"/>
    <w:uiPriority w:val="1"/>
    <w:qFormat/>
    <w:rsid w:val="00F076ED"/>
    <w:pPr>
      <w:ind w:left="999" w:hanging="720"/>
    </w:pPr>
  </w:style>
  <w:style w:type="paragraph" w:styleId="Header">
    <w:name w:val="header"/>
    <w:basedOn w:val="Normal"/>
    <w:link w:val="HeaderChar"/>
    <w:uiPriority w:val="99"/>
    <w:unhideWhenUsed/>
    <w:rsid w:val="00FD435C"/>
    <w:pPr>
      <w:tabs>
        <w:tab w:val="center" w:pos="4680"/>
        <w:tab w:val="right" w:pos="9360"/>
      </w:tabs>
    </w:pPr>
  </w:style>
  <w:style w:type="character" w:customStyle="1" w:styleId="HeaderChar">
    <w:name w:val="Header Char"/>
    <w:basedOn w:val="DefaultParagraphFont"/>
    <w:link w:val="Header"/>
    <w:uiPriority w:val="99"/>
    <w:rsid w:val="00FD435C"/>
    <w:rPr>
      <w:rFonts w:eastAsia="Times New Roman" w:cs="Times New Roman"/>
      <w:b w:val="0"/>
      <w:i w:val="0"/>
      <w:sz w:val="22"/>
      <w:szCs w:val="22"/>
    </w:rPr>
  </w:style>
  <w:style w:type="paragraph" w:styleId="Footer">
    <w:name w:val="footer"/>
    <w:basedOn w:val="Normal"/>
    <w:link w:val="FooterChar"/>
    <w:uiPriority w:val="99"/>
    <w:unhideWhenUsed/>
    <w:rsid w:val="00FD435C"/>
    <w:pPr>
      <w:tabs>
        <w:tab w:val="center" w:pos="4680"/>
        <w:tab w:val="right" w:pos="9360"/>
      </w:tabs>
    </w:pPr>
  </w:style>
  <w:style w:type="character" w:customStyle="1" w:styleId="FooterChar">
    <w:name w:val="Footer Char"/>
    <w:basedOn w:val="DefaultParagraphFont"/>
    <w:link w:val="Footer"/>
    <w:uiPriority w:val="99"/>
    <w:rsid w:val="00FD435C"/>
    <w:rPr>
      <w:rFonts w:eastAsia="Times New Roman" w:cs="Times New Roman"/>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Goolsby</dc:creator>
  <cp:keywords/>
  <dc:description/>
  <cp:lastModifiedBy>Pam Henderson</cp:lastModifiedBy>
  <cp:revision>2</cp:revision>
  <dcterms:created xsi:type="dcterms:W3CDTF">2021-09-24T09:29:00Z</dcterms:created>
  <dcterms:modified xsi:type="dcterms:W3CDTF">2021-09-24T09:29:00Z</dcterms:modified>
</cp:coreProperties>
</file>